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7B35284" w14:textId="77777777" w:rsidR="00CD10C6" w:rsidRPr="0086116A" w:rsidRDefault="00485C62">
      <w:pPr>
        <w:autoSpaceDE w:val="0"/>
        <w:spacing w:before="2835"/>
        <w:jc w:val="center"/>
        <w:rPr>
          <w:color w:val="2D79AC"/>
        </w:rPr>
      </w:pPr>
      <w:r>
        <w:rPr>
          <w:rFonts w:eastAsia="TimesNewRomanPS-BoldMT" w:cs="Cambria"/>
          <w:b/>
          <w:bCs/>
          <w:color w:val="2D79AC"/>
          <w:sz w:val="44"/>
          <w:szCs w:val="44"/>
        </w:rPr>
        <w:t>Mintatételek a szóbeli történelemérettségihez</w:t>
      </w:r>
    </w:p>
    <w:p w14:paraId="05715578" w14:textId="77777777" w:rsidR="00CD10C6" w:rsidRPr="0086116A" w:rsidRDefault="00485C62" w:rsidP="00485C62">
      <w:pPr>
        <w:autoSpaceDE w:val="0"/>
        <w:spacing w:after="5520"/>
        <w:jc w:val="center"/>
        <w:rPr>
          <w:color w:val="535252"/>
        </w:rPr>
      </w:pPr>
      <w:r>
        <w:rPr>
          <w:rFonts w:eastAsia="TimesNewRomanPS-BoldMT" w:cs="Cambria"/>
          <w:b/>
          <w:bCs/>
          <w:color w:val="535252"/>
          <w:sz w:val="36"/>
          <w:szCs w:val="36"/>
        </w:rPr>
        <w:t>Közép- és emelt szinten</w:t>
      </w:r>
    </w:p>
    <w:p w14:paraId="67E882F4" w14:textId="77777777" w:rsidR="00CD10C6" w:rsidRDefault="00CD10C6">
      <w:pPr>
        <w:autoSpaceDE w:val="0"/>
        <w:rPr>
          <w:rFonts w:eastAsia="TimesNewRomanPS-BoldMT" w:cs="Cambria"/>
          <w:b/>
          <w:bCs/>
          <w:szCs w:val="22"/>
        </w:rPr>
      </w:pPr>
    </w:p>
    <w:p w14:paraId="5DF4CAD7" w14:textId="77777777" w:rsidR="00CD10C6" w:rsidRDefault="00CD10C6">
      <w:pPr>
        <w:autoSpaceDE w:val="0"/>
        <w:jc w:val="center"/>
        <w:rPr>
          <w:rFonts w:eastAsia="TimesNewRomanPS-BoldMT" w:cs="Cambria"/>
          <w:b/>
          <w:bCs/>
          <w:szCs w:val="22"/>
        </w:rPr>
      </w:pPr>
    </w:p>
    <w:p w14:paraId="13169225" w14:textId="77777777" w:rsidR="00CD10C6" w:rsidRDefault="00CD10C6">
      <w:pPr>
        <w:autoSpaceDE w:val="0"/>
        <w:rPr>
          <w:rFonts w:eastAsia="TimesNewRomanPS-BoldMT" w:cs="Cambria"/>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3A75F1D2" w14:textId="77777777">
        <w:tc>
          <w:tcPr>
            <w:tcW w:w="9638" w:type="dxa"/>
            <w:shd w:val="clear" w:color="auto" w:fill="auto"/>
          </w:tcPr>
          <w:p w14:paraId="63F14877" w14:textId="77777777" w:rsidR="00CD10C6" w:rsidRDefault="00D32609">
            <w:pPr>
              <w:pStyle w:val="TableContents"/>
              <w:snapToGrid w:val="0"/>
            </w:pPr>
            <w:r>
              <w:pict w14:anchorId="3537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0;text-align:left;margin-left:0;margin-top:.4pt;width:136.35pt;height:113.45pt;z-index:1;mso-wrap-distance-left:0;mso-wrap-distance-right:0;mso-position-horizontal:center" filled="t">
                  <v:fill color2="black"/>
                  <v:imagedata r:id="rId8" o:title=""/>
                  <w10:wrap type="topAndBottom"/>
                </v:shape>
              </w:pict>
            </w:r>
          </w:p>
        </w:tc>
      </w:tr>
      <w:tr w:rsidR="00CD10C6" w14:paraId="54C25EF9" w14:textId="77777777">
        <w:tc>
          <w:tcPr>
            <w:tcW w:w="9638" w:type="dxa"/>
            <w:shd w:val="clear" w:color="auto" w:fill="auto"/>
          </w:tcPr>
          <w:p w14:paraId="59CAD10A" w14:textId="77777777" w:rsidR="00CD10C6" w:rsidRDefault="00CD10C6">
            <w:pPr>
              <w:autoSpaceDE w:val="0"/>
              <w:jc w:val="center"/>
            </w:pPr>
            <w:r>
              <w:rPr>
                <w:rFonts w:eastAsia="TimesNewRomanPS-BoldMT" w:cs="Cambria"/>
                <w:spacing w:val="20"/>
                <w:szCs w:val="22"/>
              </w:rPr>
              <w:t>www.ujkor.hu</w:t>
            </w:r>
          </w:p>
        </w:tc>
      </w:tr>
    </w:tbl>
    <w:p w14:paraId="3FC25757" w14:textId="77777777" w:rsidR="00CD10C6" w:rsidRDefault="00CD10C6">
      <w:pPr>
        <w:autoSpaceDE w:val="0"/>
        <w:rPr>
          <w:rFonts w:eastAsia="TimesNewRomanPS-BoldMT" w:cs="Cambria"/>
          <w:szCs w:val="22"/>
        </w:rPr>
      </w:pPr>
    </w:p>
    <w:p w14:paraId="1D9D7921" w14:textId="77777777" w:rsidR="00CD10C6" w:rsidRDefault="00CD10C6">
      <w:pPr>
        <w:autoSpaceDE w:val="0"/>
        <w:rPr>
          <w:rFonts w:eastAsia="TimesNewRomanPS-BoldMT" w:cs="Cambria"/>
          <w:szCs w:val="22"/>
        </w:rPr>
      </w:pPr>
    </w:p>
    <w:p w14:paraId="3D3C9645" w14:textId="77777777" w:rsidR="00485C62" w:rsidRPr="00805083" w:rsidRDefault="00485C62" w:rsidP="00485C62">
      <w:pPr>
        <w:spacing w:line="276" w:lineRule="auto"/>
        <w:jc w:val="left"/>
        <w:rPr>
          <w:rFonts w:eastAsia="Georgia" w:cs="Georgia"/>
          <w:b/>
          <w:color w:val="2D79AC"/>
          <w:szCs w:val="22"/>
        </w:rPr>
      </w:pPr>
      <w:bookmarkStart w:id="0" w:name="_Hlk38047874"/>
      <w:r w:rsidRPr="00805083">
        <w:rPr>
          <w:rFonts w:eastAsia="Georgia" w:cs="Georgia"/>
          <w:b/>
          <w:color w:val="2D79AC"/>
          <w:szCs w:val="22"/>
        </w:rPr>
        <w:t>A mintatételek alkotói:</w:t>
      </w:r>
    </w:p>
    <w:p w14:paraId="585DA025" w14:textId="77777777" w:rsidR="00485C62" w:rsidRPr="00485C62" w:rsidRDefault="00485C62" w:rsidP="00485C62">
      <w:pPr>
        <w:spacing w:line="276" w:lineRule="auto"/>
        <w:rPr>
          <w:szCs w:val="22"/>
        </w:rPr>
      </w:pPr>
      <w:r w:rsidRPr="00485C62">
        <w:rPr>
          <w:rFonts w:eastAsia="Georgia" w:cs="Georgia"/>
          <w:szCs w:val="22"/>
        </w:rPr>
        <w:t>Fekete Bálint (FB); Kiss László (KL);</w:t>
      </w:r>
      <w:r w:rsidR="005E5BEF" w:rsidRPr="005E5BEF">
        <w:rPr>
          <w:rFonts w:eastAsia="Georgia" w:cs="Georgia"/>
          <w:szCs w:val="22"/>
        </w:rPr>
        <w:t xml:space="preserve"> </w:t>
      </w:r>
      <w:r w:rsidR="005E5BEF" w:rsidRPr="00485C62">
        <w:rPr>
          <w:rFonts w:eastAsia="Georgia" w:cs="Georgia"/>
          <w:szCs w:val="22"/>
        </w:rPr>
        <w:t>Petrás Péter (PP)</w:t>
      </w:r>
      <w:r w:rsidR="005E5BEF">
        <w:rPr>
          <w:rFonts w:eastAsia="Georgia" w:cs="Georgia"/>
          <w:szCs w:val="22"/>
        </w:rPr>
        <w:t>;</w:t>
      </w:r>
      <w:r w:rsidRPr="00485C62">
        <w:rPr>
          <w:rFonts w:eastAsia="Georgia" w:cs="Georgia"/>
          <w:szCs w:val="22"/>
        </w:rPr>
        <w:t xml:space="preserve"> Rácz László (RL)</w:t>
      </w:r>
      <w:r w:rsidR="005E5BEF">
        <w:rPr>
          <w:rFonts w:eastAsia="Georgia" w:cs="Georgia"/>
          <w:szCs w:val="22"/>
        </w:rPr>
        <w:t>.</w:t>
      </w:r>
    </w:p>
    <w:p w14:paraId="1AD5856F" w14:textId="77777777" w:rsidR="00485C62" w:rsidRPr="00485C62" w:rsidRDefault="00485C62" w:rsidP="00485C62">
      <w:pPr>
        <w:spacing w:line="276" w:lineRule="auto"/>
        <w:rPr>
          <w:rFonts w:eastAsia="Georgia" w:cs="Georgia"/>
          <w:i/>
          <w:szCs w:val="22"/>
        </w:rPr>
      </w:pPr>
    </w:p>
    <w:p w14:paraId="0C6CAC93" w14:textId="77777777" w:rsidR="00485C62" w:rsidRPr="00485C62" w:rsidRDefault="00485C62" w:rsidP="00485C62">
      <w:pPr>
        <w:spacing w:line="276" w:lineRule="auto"/>
        <w:rPr>
          <w:rFonts w:eastAsia="Georgia" w:cs="Georgia"/>
          <w:b/>
          <w:color w:val="2D79AC"/>
          <w:szCs w:val="22"/>
        </w:rPr>
      </w:pPr>
      <w:r w:rsidRPr="00485C62">
        <w:rPr>
          <w:rFonts w:eastAsia="Georgia" w:cs="Georgia"/>
          <w:b/>
          <w:color w:val="2D79AC"/>
          <w:szCs w:val="22"/>
        </w:rPr>
        <w:t>Szerkesztette:</w:t>
      </w:r>
    </w:p>
    <w:p w14:paraId="40252E30" w14:textId="77777777" w:rsidR="00485C62" w:rsidRPr="00485C62" w:rsidRDefault="00485C62" w:rsidP="00485C62">
      <w:pPr>
        <w:spacing w:line="276" w:lineRule="auto"/>
        <w:rPr>
          <w:rFonts w:eastAsia="Georgia" w:cs="Georgia"/>
          <w:bCs/>
          <w:szCs w:val="22"/>
        </w:rPr>
      </w:pPr>
      <w:r w:rsidRPr="00485C62">
        <w:rPr>
          <w:rFonts w:eastAsia="Georgia" w:cs="Georgia"/>
          <w:bCs/>
          <w:szCs w:val="22"/>
        </w:rPr>
        <w:t>Fekete Bálint</w:t>
      </w:r>
    </w:p>
    <w:bookmarkEnd w:id="0"/>
    <w:p w14:paraId="6D69B669" w14:textId="77777777" w:rsidR="00485C62" w:rsidRPr="00485C62" w:rsidRDefault="00485C62" w:rsidP="00485C62">
      <w:pPr>
        <w:spacing w:line="276" w:lineRule="auto"/>
        <w:rPr>
          <w:rFonts w:eastAsia="Georgia" w:cs="Georgia"/>
          <w:i/>
          <w:szCs w:val="22"/>
        </w:rPr>
      </w:pPr>
    </w:p>
    <w:p w14:paraId="0B87C538" w14:textId="77777777" w:rsidR="00485C62" w:rsidRPr="00485C62" w:rsidRDefault="00485C62" w:rsidP="00485C62">
      <w:pPr>
        <w:spacing w:line="276" w:lineRule="auto"/>
        <w:rPr>
          <w:rFonts w:eastAsia="Georgia" w:cs="Georgia"/>
          <w:szCs w:val="22"/>
        </w:rPr>
      </w:pPr>
      <w:r w:rsidRPr="00485C62">
        <w:rPr>
          <w:rFonts w:eastAsia="Georgia" w:cs="Georgia"/>
          <w:szCs w:val="22"/>
        </w:rPr>
        <w:t xml:space="preserve">A tételgyűjtemény várhatóan bővül, alakul a jövőben. A jelenlegi verzió a </w:t>
      </w:r>
      <w:r w:rsidRPr="00485C62">
        <w:rPr>
          <w:rFonts w:eastAsia="Georgia" w:cs="Georgia"/>
          <w:b/>
          <w:bCs/>
          <w:szCs w:val="22"/>
        </w:rPr>
        <w:t>2020/v1</w:t>
      </w:r>
      <w:r w:rsidRPr="00485C62">
        <w:rPr>
          <w:rFonts w:eastAsia="Georgia" w:cs="Georgia"/>
          <w:szCs w:val="22"/>
        </w:rPr>
        <w:t xml:space="preserve"> jelzésű.</w:t>
      </w:r>
    </w:p>
    <w:p w14:paraId="72A5BE8C" w14:textId="77777777" w:rsidR="00485C62" w:rsidRPr="00485C62" w:rsidRDefault="00485C62" w:rsidP="00485C62">
      <w:pPr>
        <w:spacing w:line="276" w:lineRule="auto"/>
        <w:rPr>
          <w:rFonts w:eastAsia="Georgia" w:cs="Georgia"/>
          <w:szCs w:val="22"/>
        </w:rPr>
      </w:pPr>
    </w:p>
    <w:p w14:paraId="5B8BEC74" w14:textId="77777777" w:rsidR="001042EC" w:rsidRDefault="00485C62" w:rsidP="00485C62">
      <w:pPr>
        <w:spacing w:line="276" w:lineRule="auto"/>
        <w:rPr>
          <w:rFonts w:eastAsia="Georgia" w:cs="Georgia"/>
          <w:szCs w:val="22"/>
        </w:rPr>
      </w:pPr>
      <w:r w:rsidRPr="00485C62">
        <w:rPr>
          <w:rFonts w:eastAsia="Georgia" w:cs="Georgia"/>
          <w:szCs w:val="22"/>
        </w:rPr>
        <w:t>A 2017-től érvényes vizsgaleírás elérhető itt:</w:t>
      </w:r>
    </w:p>
    <w:p w14:paraId="21FB180D" w14:textId="77777777" w:rsidR="00485C62" w:rsidRPr="00485C62" w:rsidRDefault="00485C62" w:rsidP="00485C62">
      <w:pPr>
        <w:spacing w:line="276" w:lineRule="auto"/>
        <w:rPr>
          <w:rFonts w:eastAsia="Georgia" w:cs="Georgia"/>
          <w:szCs w:val="22"/>
        </w:rPr>
      </w:pPr>
      <w:r w:rsidRPr="00485C62">
        <w:rPr>
          <w:rFonts w:eastAsia="Georgia" w:cs="Georgia"/>
          <w:szCs w:val="22"/>
        </w:rPr>
        <w:t>[</w:t>
      </w:r>
      <w:hyperlink r:id="rId9" w:history="1">
        <w:r w:rsidRPr="00485C62">
          <w:rPr>
            <w:rStyle w:val="Hiperhivatkozs"/>
            <w:szCs w:val="22"/>
          </w:rPr>
          <w:t>https://www.oktatas.hu/pub_bin/dload/kozoktatas/erettsegi/vizsgakovetelmenyek2017/tortenelem_vl.pdf</w:t>
        </w:r>
      </w:hyperlink>
      <w:r w:rsidRPr="00485C62">
        <w:rPr>
          <w:rFonts w:eastAsia="Georgia" w:cs="Georgia"/>
          <w:szCs w:val="22"/>
        </w:rPr>
        <w:t>]</w:t>
      </w:r>
    </w:p>
    <w:p w14:paraId="38D67281" w14:textId="77777777" w:rsidR="001042EC" w:rsidRDefault="00485C62" w:rsidP="00485C62">
      <w:pPr>
        <w:spacing w:line="276" w:lineRule="auto"/>
        <w:rPr>
          <w:rFonts w:eastAsia="Georgia" w:cs="Georgia"/>
          <w:szCs w:val="22"/>
        </w:rPr>
      </w:pPr>
      <w:r w:rsidRPr="00485C62">
        <w:rPr>
          <w:rFonts w:eastAsia="Georgia" w:cs="Georgia"/>
          <w:szCs w:val="22"/>
        </w:rPr>
        <w:t>A 2017-től érvényes vizsgakövetlemény elérhető itt:</w:t>
      </w:r>
    </w:p>
    <w:p w14:paraId="15F39928" w14:textId="77777777" w:rsidR="00485C62" w:rsidRPr="00485C62" w:rsidRDefault="00485C62" w:rsidP="00485C62">
      <w:pPr>
        <w:spacing w:line="276" w:lineRule="auto"/>
        <w:rPr>
          <w:rFonts w:eastAsia="Georgia" w:cs="Georgia"/>
          <w:szCs w:val="22"/>
        </w:rPr>
      </w:pPr>
      <w:r w:rsidRPr="00485C62">
        <w:rPr>
          <w:rFonts w:eastAsia="Georgia" w:cs="Georgia"/>
          <w:szCs w:val="22"/>
        </w:rPr>
        <w:t>[</w:t>
      </w:r>
      <w:hyperlink r:id="rId10" w:history="1">
        <w:r w:rsidRPr="00485C62">
          <w:rPr>
            <w:rStyle w:val="Hiperhivatkozs"/>
            <w:szCs w:val="22"/>
          </w:rPr>
          <w:t>https://www.oktatas.hu/pub_bin/dload/kozoktatas/erettsegi/vizsgakovetelmenyek2017/tortenelem_vk.pdf</w:t>
        </w:r>
      </w:hyperlink>
      <w:r w:rsidRPr="00485C62">
        <w:rPr>
          <w:rFonts w:eastAsia="Georgia" w:cs="Georgia"/>
          <w:szCs w:val="22"/>
        </w:rPr>
        <w:t>]</w:t>
      </w:r>
    </w:p>
    <w:p w14:paraId="3D474249" w14:textId="77777777" w:rsidR="00485C62" w:rsidRPr="00485C62" w:rsidRDefault="00485C62" w:rsidP="00485C62">
      <w:pPr>
        <w:spacing w:line="276" w:lineRule="auto"/>
        <w:rPr>
          <w:rFonts w:eastAsia="Georgia" w:cs="Georgia"/>
          <w:szCs w:val="22"/>
        </w:rPr>
      </w:pPr>
    </w:p>
    <w:p w14:paraId="71C6D18B" w14:textId="77777777" w:rsidR="00485C62" w:rsidRPr="00485C62" w:rsidRDefault="00485C62" w:rsidP="00485C62">
      <w:pPr>
        <w:spacing w:line="276" w:lineRule="auto"/>
        <w:jc w:val="center"/>
        <w:rPr>
          <w:szCs w:val="22"/>
        </w:rPr>
      </w:pPr>
      <w:r w:rsidRPr="00485C62">
        <w:rPr>
          <w:rFonts w:eastAsia="Georgia" w:cs="Georgia"/>
          <w:szCs w:val="22"/>
        </w:rPr>
        <w:t xml:space="preserve">Ha Ön is megosztaná saját készítésű feladatát, hibát talál vagy szakmai megjegyzése van, </w:t>
      </w:r>
    </w:p>
    <w:p w14:paraId="7361B854" w14:textId="77777777" w:rsidR="00485C62" w:rsidRPr="00485C62" w:rsidRDefault="00485C62" w:rsidP="00485C62">
      <w:pPr>
        <w:spacing w:line="276" w:lineRule="auto"/>
        <w:jc w:val="center"/>
        <w:rPr>
          <w:rFonts w:eastAsia="Georgia" w:cs="Georgia"/>
          <w:szCs w:val="22"/>
        </w:rPr>
      </w:pPr>
      <w:r w:rsidRPr="00485C62">
        <w:rPr>
          <w:rFonts w:eastAsia="Georgia" w:cs="Georgia"/>
          <w:szCs w:val="22"/>
        </w:rPr>
        <w:t xml:space="preserve">írjon a </w:t>
      </w:r>
      <w:hyperlink r:id="rId11">
        <w:r w:rsidRPr="00485C62">
          <w:rPr>
            <w:rStyle w:val="InternetLink"/>
            <w:rFonts w:eastAsia="Georgia" w:cs="Georgia"/>
            <w:szCs w:val="22"/>
          </w:rPr>
          <w:t>feketebalint28@gmail.com</w:t>
        </w:r>
      </w:hyperlink>
      <w:r w:rsidRPr="00485C62">
        <w:rPr>
          <w:rFonts w:eastAsia="Georgia" w:cs="Georgia"/>
          <w:szCs w:val="22"/>
        </w:rPr>
        <w:t xml:space="preserve"> címre!</w:t>
      </w:r>
    </w:p>
    <w:p w14:paraId="06E97205" w14:textId="77777777" w:rsidR="00D92FB7" w:rsidRPr="0014131D" w:rsidRDefault="00D92FB7" w:rsidP="00E809ED">
      <w:pPr>
        <w:pStyle w:val="Tartalomjegyzkcmsora"/>
        <w:rPr>
          <w:b/>
          <w:bCs/>
        </w:rPr>
      </w:pPr>
      <w:r w:rsidRPr="0014131D">
        <w:rPr>
          <w:b/>
          <w:bCs/>
        </w:rPr>
        <w:br w:type="page"/>
      </w:r>
      <w:r w:rsidRPr="0014131D">
        <w:rPr>
          <w:b/>
          <w:bCs/>
        </w:rPr>
        <w:lastRenderedPageBreak/>
        <w:t>Tartalom</w:t>
      </w:r>
    </w:p>
    <w:p w14:paraId="44C7D4E6" w14:textId="666B325E" w:rsidR="00271525" w:rsidRPr="00711A93" w:rsidRDefault="00D92FB7">
      <w:pPr>
        <w:pStyle w:val="TJ1"/>
        <w:rPr>
          <w:rFonts w:ascii="Calibri" w:eastAsia="Times New Roman" w:hAnsi="Calibri" w:cs="Times New Roman"/>
          <w:noProof/>
          <w:kern w:val="0"/>
          <w:szCs w:val="22"/>
          <w:lang w:eastAsia="hu-HU" w:bidi="ar-SA"/>
        </w:rPr>
      </w:pPr>
      <w:r>
        <w:fldChar w:fldCharType="begin"/>
      </w:r>
      <w:r>
        <w:instrText xml:space="preserve"> TOC \o "1-3" \h \z \u </w:instrText>
      </w:r>
      <w:r>
        <w:fldChar w:fldCharType="separate"/>
      </w:r>
      <w:hyperlink w:anchor="_Toc42497914" w:history="1">
        <w:r w:rsidR="00271525" w:rsidRPr="0031775C">
          <w:rPr>
            <w:rStyle w:val="Hiperhivatkozs"/>
            <w:rFonts w:eastAsia="Cambria" w:cs="Cambria"/>
            <w:b/>
            <w:noProof/>
          </w:rPr>
          <w:t>Lectori Salutem!</w:t>
        </w:r>
        <w:r w:rsidR="00271525">
          <w:rPr>
            <w:noProof/>
            <w:webHidden/>
          </w:rPr>
          <w:tab/>
        </w:r>
        <w:r w:rsidR="00271525">
          <w:rPr>
            <w:noProof/>
            <w:webHidden/>
          </w:rPr>
          <w:fldChar w:fldCharType="begin"/>
        </w:r>
        <w:r w:rsidR="00271525">
          <w:rPr>
            <w:noProof/>
            <w:webHidden/>
          </w:rPr>
          <w:instrText xml:space="preserve"> PAGEREF _Toc42497914 \h </w:instrText>
        </w:r>
        <w:r w:rsidR="00271525">
          <w:rPr>
            <w:noProof/>
            <w:webHidden/>
          </w:rPr>
        </w:r>
        <w:r w:rsidR="00271525">
          <w:rPr>
            <w:noProof/>
            <w:webHidden/>
          </w:rPr>
          <w:fldChar w:fldCharType="separate"/>
        </w:r>
        <w:r w:rsidR="0026057C">
          <w:rPr>
            <w:noProof/>
            <w:webHidden/>
          </w:rPr>
          <w:t>4</w:t>
        </w:r>
        <w:r w:rsidR="00271525">
          <w:rPr>
            <w:noProof/>
            <w:webHidden/>
          </w:rPr>
          <w:fldChar w:fldCharType="end"/>
        </w:r>
      </w:hyperlink>
    </w:p>
    <w:p w14:paraId="413F6667" w14:textId="08A263D1" w:rsidR="00271525" w:rsidRPr="00711A93" w:rsidRDefault="00D32609">
      <w:pPr>
        <w:pStyle w:val="TJ1"/>
        <w:rPr>
          <w:rFonts w:ascii="Calibri" w:eastAsia="Times New Roman" w:hAnsi="Calibri" w:cs="Times New Roman"/>
          <w:noProof/>
          <w:kern w:val="0"/>
          <w:szCs w:val="22"/>
          <w:lang w:eastAsia="hu-HU" w:bidi="ar-SA"/>
        </w:rPr>
      </w:pPr>
      <w:hyperlink w:anchor="_Toc42497915" w:history="1">
        <w:r w:rsidR="00271525" w:rsidRPr="0031775C">
          <w:rPr>
            <w:rStyle w:val="Hiperhivatkozs"/>
            <w:b/>
            <w:smallCaps/>
            <w:noProof/>
          </w:rPr>
          <w:t>I.</w:t>
        </w:r>
        <w:r w:rsidR="00271525" w:rsidRPr="00711A93">
          <w:rPr>
            <w:rFonts w:ascii="Calibri" w:eastAsia="Times New Roman" w:hAnsi="Calibri" w:cs="Times New Roman"/>
            <w:noProof/>
            <w:kern w:val="0"/>
            <w:szCs w:val="22"/>
            <w:lang w:eastAsia="hu-HU" w:bidi="ar-SA"/>
          </w:rPr>
          <w:tab/>
        </w:r>
        <w:r w:rsidR="00271525" w:rsidRPr="0031775C">
          <w:rPr>
            <w:rStyle w:val="Hiperhivatkozs"/>
            <w:b/>
            <w:smallCaps/>
            <w:noProof/>
          </w:rPr>
          <w:t>Gazdaság, gazdaságpolitika, anyagi kultúra, pénzügyi és gazdasági ismeretek</w:t>
        </w:r>
        <w:r w:rsidR="00271525">
          <w:rPr>
            <w:noProof/>
            <w:webHidden/>
          </w:rPr>
          <w:tab/>
        </w:r>
        <w:r w:rsidR="00271525">
          <w:rPr>
            <w:noProof/>
            <w:webHidden/>
          </w:rPr>
          <w:fldChar w:fldCharType="begin"/>
        </w:r>
        <w:r w:rsidR="00271525">
          <w:rPr>
            <w:noProof/>
            <w:webHidden/>
          </w:rPr>
          <w:instrText xml:space="preserve"> PAGEREF _Toc42497915 \h </w:instrText>
        </w:r>
        <w:r w:rsidR="00271525">
          <w:rPr>
            <w:noProof/>
            <w:webHidden/>
          </w:rPr>
        </w:r>
        <w:r w:rsidR="00271525">
          <w:rPr>
            <w:noProof/>
            <w:webHidden/>
          </w:rPr>
          <w:fldChar w:fldCharType="separate"/>
        </w:r>
        <w:r w:rsidR="0026057C">
          <w:rPr>
            <w:noProof/>
            <w:webHidden/>
          </w:rPr>
          <w:t>5</w:t>
        </w:r>
        <w:r w:rsidR="00271525">
          <w:rPr>
            <w:noProof/>
            <w:webHidden/>
          </w:rPr>
          <w:fldChar w:fldCharType="end"/>
        </w:r>
      </w:hyperlink>
    </w:p>
    <w:p w14:paraId="38485802" w14:textId="0D404CA2" w:rsidR="00271525" w:rsidRPr="00711A93" w:rsidRDefault="00D32609">
      <w:pPr>
        <w:pStyle w:val="TJ2"/>
        <w:rPr>
          <w:rFonts w:ascii="Calibri" w:eastAsia="Times New Roman" w:hAnsi="Calibri" w:cs="Times New Roman"/>
          <w:noProof/>
          <w:kern w:val="0"/>
          <w:szCs w:val="22"/>
          <w:lang w:eastAsia="hu-HU" w:bidi="ar-SA"/>
        </w:rPr>
      </w:pPr>
      <w:hyperlink w:anchor="_Toc42497916" w:history="1">
        <w:r w:rsidR="00271525" w:rsidRPr="0031775C">
          <w:rPr>
            <w:rStyle w:val="Hiperhivatkozs"/>
            <w:b/>
            <w:noProof/>
            <w:lang w:eastAsia="hu-HU"/>
          </w:rPr>
          <w:t>3.3. Az Anjouk és Luxemburgi Zsigmond kora:</w:t>
        </w:r>
        <w:r w:rsidR="00271525" w:rsidRPr="0031775C">
          <w:rPr>
            <w:rStyle w:val="Hiperhivatkozs"/>
            <w:noProof/>
          </w:rPr>
          <w:t xml:space="preserve"> </w:t>
        </w:r>
        <w:r w:rsidR="00271525" w:rsidRPr="0031775C">
          <w:rPr>
            <w:rStyle w:val="Hiperhivatkozs"/>
            <w:noProof/>
            <w:lang w:eastAsia="hu-HU"/>
          </w:rPr>
          <w:t>A középkori magyar állam megerősödése I. Károly idején</w:t>
        </w:r>
        <w:r w:rsidR="00271525">
          <w:rPr>
            <w:noProof/>
            <w:webHidden/>
          </w:rPr>
          <w:tab/>
        </w:r>
        <w:r w:rsidR="00271525">
          <w:rPr>
            <w:noProof/>
            <w:webHidden/>
          </w:rPr>
          <w:fldChar w:fldCharType="begin"/>
        </w:r>
        <w:r w:rsidR="00271525">
          <w:rPr>
            <w:noProof/>
            <w:webHidden/>
          </w:rPr>
          <w:instrText xml:space="preserve"> PAGEREF _Toc42497916 \h </w:instrText>
        </w:r>
        <w:r w:rsidR="00271525">
          <w:rPr>
            <w:noProof/>
            <w:webHidden/>
          </w:rPr>
        </w:r>
        <w:r w:rsidR="00271525">
          <w:rPr>
            <w:noProof/>
            <w:webHidden/>
          </w:rPr>
          <w:fldChar w:fldCharType="separate"/>
        </w:r>
        <w:r w:rsidR="0026057C">
          <w:rPr>
            <w:noProof/>
            <w:webHidden/>
          </w:rPr>
          <w:t>6</w:t>
        </w:r>
        <w:r w:rsidR="00271525">
          <w:rPr>
            <w:noProof/>
            <w:webHidden/>
          </w:rPr>
          <w:fldChar w:fldCharType="end"/>
        </w:r>
      </w:hyperlink>
    </w:p>
    <w:p w14:paraId="4A650F5B" w14:textId="08614483" w:rsidR="00271525" w:rsidRPr="00711A93" w:rsidRDefault="00D32609">
      <w:pPr>
        <w:pStyle w:val="TJ2"/>
        <w:rPr>
          <w:rFonts w:ascii="Calibri" w:eastAsia="Times New Roman" w:hAnsi="Calibri" w:cs="Times New Roman"/>
          <w:noProof/>
          <w:kern w:val="0"/>
          <w:szCs w:val="22"/>
          <w:lang w:eastAsia="hu-HU" w:bidi="ar-SA"/>
        </w:rPr>
      </w:pPr>
      <w:hyperlink w:anchor="_Toc42497917" w:history="1">
        <w:r w:rsidR="00271525" w:rsidRPr="0031775C">
          <w:rPr>
            <w:rStyle w:val="Hiperhivatkozs"/>
            <w:b/>
            <w:noProof/>
            <w:lang w:eastAsia="hu-HU"/>
          </w:rPr>
          <w:t>11.3. A Kádár-korszak:</w:t>
        </w:r>
        <w:r w:rsidR="00271525" w:rsidRPr="0031775C">
          <w:rPr>
            <w:rStyle w:val="Hiperhivatkozs"/>
            <w:noProof/>
          </w:rPr>
          <w:t xml:space="preserve"> </w:t>
        </w:r>
        <w:r w:rsidR="00271525" w:rsidRPr="0031775C">
          <w:rPr>
            <w:rStyle w:val="Hiperhivatkozs"/>
            <w:noProof/>
            <w:lang w:eastAsia="hu-HU"/>
          </w:rPr>
          <w:t>A rendszer jellemzői a Kádár-korszakban, életmód és mindennapok</w:t>
        </w:r>
        <w:r w:rsidR="00271525">
          <w:rPr>
            <w:noProof/>
            <w:webHidden/>
          </w:rPr>
          <w:tab/>
        </w:r>
        <w:r w:rsidR="00271525">
          <w:rPr>
            <w:noProof/>
            <w:webHidden/>
          </w:rPr>
          <w:fldChar w:fldCharType="begin"/>
        </w:r>
        <w:r w:rsidR="00271525">
          <w:rPr>
            <w:noProof/>
            <w:webHidden/>
          </w:rPr>
          <w:instrText xml:space="preserve"> PAGEREF _Toc42497917 \h </w:instrText>
        </w:r>
        <w:r w:rsidR="00271525">
          <w:rPr>
            <w:noProof/>
            <w:webHidden/>
          </w:rPr>
        </w:r>
        <w:r w:rsidR="00271525">
          <w:rPr>
            <w:noProof/>
            <w:webHidden/>
          </w:rPr>
          <w:fldChar w:fldCharType="separate"/>
        </w:r>
        <w:r w:rsidR="0026057C">
          <w:rPr>
            <w:noProof/>
            <w:webHidden/>
          </w:rPr>
          <w:t>8</w:t>
        </w:r>
        <w:r w:rsidR="00271525">
          <w:rPr>
            <w:noProof/>
            <w:webHidden/>
          </w:rPr>
          <w:fldChar w:fldCharType="end"/>
        </w:r>
      </w:hyperlink>
    </w:p>
    <w:p w14:paraId="220AEC9A" w14:textId="5FA8BDBF" w:rsidR="00271525" w:rsidRPr="00711A93" w:rsidRDefault="00D32609">
      <w:pPr>
        <w:pStyle w:val="TJ1"/>
        <w:rPr>
          <w:rFonts w:ascii="Calibri" w:eastAsia="Times New Roman" w:hAnsi="Calibri" w:cs="Times New Roman"/>
          <w:noProof/>
          <w:kern w:val="0"/>
          <w:szCs w:val="22"/>
          <w:lang w:eastAsia="hu-HU" w:bidi="ar-SA"/>
        </w:rPr>
      </w:pPr>
      <w:hyperlink w:anchor="_Toc42497918" w:history="1">
        <w:r w:rsidR="00271525" w:rsidRPr="0031775C">
          <w:rPr>
            <w:rStyle w:val="Hiperhivatkozs"/>
            <w:b/>
            <w:smallCaps/>
            <w:noProof/>
          </w:rPr>
          <w:t>II.</w:t>
        </w:r>
        <w:r w:rsidR="00271525" w:rsidRPr="00711A93">
          <w:rPr>
            <w:rFonts w:ascii="Calibri" w:eastAsia="Times New Roman" w:hAnsi="Calibri" w:cs="Times New Roman"/>
            <w:noProof/>
            <w:kern w:val="0"/>
            <w:szCs w:val="22"/>
            <w:lang w:eastAsia="hu-HU" w:bidi="ar-SA"/>
          </w:rPr>
          <w:tab/>
        </w:r>
        <w:r w:rsidR="00271525" w:rsidRPr="0031775C">
          <w:rPr>
            <w:rStyle w:val="Hiperhivatkozs"/>
            <w:b/>
            <w:smallCaps/>
            <w:noProof/>
          </w:rPr>
          <w:t>Egyén, közösség, társadalom, munkaügyi ismeretek</w:t>
        </w:r>
        <w:r w:rsidR="00271525">
          <w:rPr>
            <w:noProof/>
            <w:webHidden/>
          </w:rPr>
          <w:tab/>
        </w:r>
        <w:r w:rsidR="00271525">
          <w:rPr>
            <w:noProof/>
            <w:webHidden/>
          </w:rPr>
          <w:fldChar w:fldCharType="begin"/>
        </w:r>
        <w:r w:rsidR="00271525">
          <w:rPr>
            <w:noProof/>
            <w:webHidden/>
          </w:rPr>
          <w:instrText xml:space="preserve"> PAGEREF _Toc42497918 \h </w:instrText>
        </w:r>
        <w:r w:rsidR="00271525">
          <w:rPr>
            <w:noProof/>
            <w:webHidden/>
          </w:rPr>
        </w:r>
        <w:r w:rsidR="00271525">
          <w:rPr>
            <w:noProof/>
            <w:webHidden/>
          </w:rPr>
          <w:fldChar w:fldCharType="separate"/>
        </w:r>
        <w:r w:rsidR="0026057C">
          <w:rPr>
            <w:noProof/>
            <w:webHidden/>
          </w:rPr>
          <w:t>10</w:t>
        </w:r>
        <w:r w:rsidR="00271525">
          <w:rPr>
            <w:noProof/>
            <w:webHidden/>
          </w:rPr>
          <w:fldChar w:fldCharType="end"/>
        </w:r>
      </w:hyperlink>
    </w:p>
    <w:p w14:paraId="1823A1EB" w14:textId="550A86C1" w:rsidR="00271525" w:rsidRPr="00711A93" w:rsidRDefault="00D32609">
      <w:pPr>
        <w:pStyle w:val="TJ2"/>
        <w:rPr>
          <w:rFonts w:ascii="Calibri" w:eastAsia="Times New Roman" w:hAnsi="Calibri" w:cs="Times New Roman"/>
          <w:noProof/>
          <w:kern w:val="0"/>
          <w:szCs w:val="22"/>
          <w:lang w:eastAsia="hu-HU" w:bidi="ar-SA"/>
        </w:rPr>
      </w:pPr>
      <w:hyperlink w:anchor="_Toc42497919" w:history="1">
        <w:r w:rsidR="00271525" w:rsidRPr="0031775C">
          <w:rPr>
            <w:rStyle w:val="Hiperhivatkozs"/>
            <w:b/>
            <w:noProof/>
            <w:lang w:eastAsia="hu-HU"/>
          </w:rPr>
          <w:t xml:space="preserve">4.2. Reformáció és katolikus megújulás: </w:t>
        </w:r>
        <w:r w:rsidR="00271525" w:rsidRPr="0031775C">
          <w:rPr>
            <w:rStyle w:val="Hiperhivatkozs"/>
            <w:noProof/>
            <w:lang w:eastAsia="hu-HU"/>
          </w:rPr>
          <w:t>A lutheri és a kálvini reformáicó</w:t>
        </w:r>
        <w:r w:rsidR="00271525">
          <w:rPr>
            <w:noProof/>
            <w:webHidden/>
          </w:rPr>
          <w:tab/>
        </w:r>
        <w:r w:rsidR="00271525">
          <w:rPr>
            <w:noProof/>
            <w:webHidden/>
          </w:rPr>
          <w:fldChar w:fldCharType="begin"/>
        </w:r>
        <w:r w:rsidR="00271525">
          <w:rPr>
            <w:noProof/>
            <w:webHidden/>
          </w:rPr>
          <w:instrText xml:space="preserve"> PAGEREF _Toc42497919 \h </w:instrText>
        </w:r>
        <w:r w:rsidR="00271525">
          <w:rPr>
            <w:noProof/>
            <w:webHidden/>
          </w:rPr>
        </w:r>
        <w:r w:rsidR="00271525">
          <w:rPr>
            <w:noProof/>
            <w:webHidden/>
          </w:rPr>
          <w:fldChar w:fldCharType="separate"/>
        </w:r>
        <w:r w:rsidR="0026057C">
          <w:rPr>
            <w:noProof/>
            <w:webHidden/>
          </w:rPr>
          <w:t>11</w:t>
        </w:r>
        <w:r w:rsidR="00271525">
          <w:rPr>
            <w:noProof/>
            <w:webHidden/>
          </w:rPr>
          <w:fldChar w:fldCharType="end"/>
        </w:r>
      </w:hyperlink>
    </w:p>
    <w:p w14:paraId="2A078346" w14:textId="34FA7934" w:rsidR="00271525" w:rsidRPr="00711A93" w:rsidRDefault="00D32609">
      <w:pPr>
        <w:pStyle w:val="TJ1"/>
        <w:rPr>
          <w:rFonts w:ascii="Calibri" w:eastAsia="Times New Roman" w:hAnsi="Calibri" w:cs="Times New Roman"/>
          <w:noProof/>
          <w:kern w:val="0"/>
          <w:szCs w:val="22"/>
          <w:lang w:eastAsia="hu-HU" w:bidi="ar-SA"/>
        </w:rPr>
      </w:pPr>
      <w:hyperlink w:anchor="_Toc42497920" w:history="1">
        <w:r w:rsidR="00271525" w:rsidRPr="0031775C">
          <w:rPr>
            <w:rStyle w:val="Hiperhivatkozs"/>
            <w:b/>
            <w:smallCaps/>
            <w:noProof/>
          </w:rPr>
          <w:t>III.</w:t>
        </w:r>
        <w:r w:rsidR="00271525" w:rsidRPr="00711A93">
          <w:rPr>
            <w:rFonts w:ascii="Calibri" w:eastAsia="Times New Roman" w:hAnsi="Calibri" w:cs="Times New Roman"/>
            <w:noProof/>
            <w:kern w:val="0"/>
            <w:szCs w:val="22"/>
            <w:lang w:eastAsia="hu-HU" w:bidi="ar-SA"/>
          </w:rPr>
          <w:tab/>
        </w:r>
        <w:r w:rsidR="00271525" w:rsidRPr="0031775C">
          <w:rPr>
            <w:rStyle w:val="Hiperhivatkozs"/>
            <w:b/>
            <w:smallCaps/>
            <w:noProof/>
          </w:rPr>
          <w:t>Politikai berendezkedések  a modern korban</w:t>
        </w:r>
        <w:r w:rsidR="00271525">
          <w:rPr>
            <w:noProof/>
            <w:webHidden/>
          </w:rPr>
          <w:tab/>
        </w:r>
        <w:r w:rsidR="00271525">
          <w:rPr>
            <w:noProof/>
            <w:webHidden/>
          </w:rPr>
          <w:fldChar w:fldCharType="begin"/>
        </w:r>
        <w:r w:rsidR="00271525">
          <w:rPr>
            <w:noProof/>
            <w:webHidden/>
          </w:rPr>
          <w:instrText xml:space="preserve"> PAGEREF _Toc42497920 \h </w:instrText>
        </w:r>
        <w:r w:rsidR="00271525">
          <w:rPr>
            <w:noProof/>
            <w:webHidden/>
          </w:rPr>
        </w:r>
        <w:r w:rsidR="00271525">
          <w:rPr>
            <w:noProof/>
            <w:webHidden/>
          </w:rPr>
          <w:fldChar w:fldCharType="separate"/>
        </w:r>
        <w:r w:rsidR="0026057C">
          <w:rPr>
            <w:noProof/>
            <w:webHidden/>
          </w:rPr>
          <w:t>13</w:t>
        </w:r>
        <w:r w:rsidR="00271525">
          <w:rPr>
            <w:noProof/>
            <w:webHidden/>
          </w:rPr>
          <w:fldChar w:fldCharType="end"/>
        </w:r>
      </w:hyperlink>
    </w:p>
    <w:p w14:paraId="7D43D22B" w14:textId="4D26AACB" w:rsidR="00271525" w:rsidRPr="00711A93" w:rsidRDefault="00D32609">
      <w:pPr>
        <w:pStyle w:val="TJ2"/>
        <w:rPr>
          <w:rFonts w:ascii="Calibri" w:eastAsia="Times New Roman" w:hAnsi="Calibri" w:cs="Times New Roman"/>
          <w:noProof/>
          <w:kern w:val="0"/>
          <w:szCs w:val="22"/>
          <w:lang w:eastAsia="hu-HU" w:bidi="ar-SA"/>
        </w:rPr>
      </w:pPr>
      <w:hyperlink w:anchor="_Toc42497921" w:history="1">
        <w:r w:rsidR="00271525" w:rsidRPr="0031775C">
          <w:rPr>
            <w:rStyle w:val="Hiperhivatkozs"/>
            <w:b/>
            <w:noProof/>
            <w:lang w:eastAsia="hu-HU"/>
          </w:rPr>
          <w:t xml:space="preserve">8.3. A fasizmus és a nemzetiszocializmus: </w:t>
        </w:r>
        <w:r w:rsidR="00271525" w:rsidRPr="0031775C">
          <w:rPr>
            <w:rStyle w:val="Hiperhivatkozs"/>
            <w:noProof/>
            <w:lang w:eastAsia="hu-HU"/>
          </w:rPr>
          <w:t>A náci Németország legfőbb jellemzői</w:t>
        </w:r>
        <w:r w:rsidR="00271525">
          <w:rPr>
            <w:noProof/>
            <w:webHidden/>
          </w:rPr>
          <w:tab/>
        </w:r>
        <w:r w:rsidR="00271525">
          <w:rPr>
            <w:noProof/>
            <w:webHidden/>
          </w:rPr>
          <w:fldChar w:fldCharType="begin"/>
        </w:r>
        <w:r w:rsidR="00271525">
          <w:rPr>
            <w:noProof/>
            <w:webHidden/>
          </w:rPr>
          <w:instrText xml:space="preserve"> PAGEREF _Toc42497921 \h </w:instrText>
        </w:r>
        <w:r w:rsidR="00271525">
          <w:rPr>
            <w:noProof/>
            <w:webHidden/>
          </w:rPr>
        </w:r>
        <w:r w:rsidR="00271525">
          <w:rPr>
            <w:noProof/>
            <w:webHidden/>
          </w:rPr>
          <w:fldChar w:fldCharType="separate"/>
        </w:r>
        <w:r w:rsidR="0026057C">
          <w:rPr>
            <w:noProof/>
            <w:webHidden/>
          </w:rPr>
          <w:t>14</w:t>
        </w:r>
        <w:r w:rsidR="00271525">
          <w:rPr>
            <w:noProof/>
            <w:webHidden/>
          </w:rPr>
          <w:fldChar w:fldCharType="end"/>
        </w:r>
      </w:hyperlink>
    </w:p>
    <w:p w14:paraId="2DE2AF3D" w14:textId="5DBFB717" w:rsidR="00271525" w:rsidRPr="00711A93" w:rsidRDefault="00D32609">
      <w:pPr>
        <w:pStyle w:val="TJ1"/>
        <w:rPr>
          <w:rFonts w:ascii="Calibri" w:eastAsia="Times New Roman" w:hAnsi="Calibri" w:cs="Times New Roman"/>
          <w:noProof/>
          <w:kern w:val="0"/>
          <w:szCs w:val="22"/>
          <w:lang w:eastAsia="hu-HU" w:bidi="ar-SA"/>
        </w:rPr>
      </w:pPr>
      <w:hyperlink w:anchor="_Toc42497922" w:history="1">
        <w:r w:rsidR="00271525" w:rsidRPr="0031775C">
          <w:rPr>
            <w:rStyle w:val="Hiperhivatkozs"/>
            <w:b/>
            <w:smallCaps/>
            <w:noProof/>
          </w:rPr>
          <w:t>IV.</w:t>
        </w:r>
        <w:r w:rsidR="00271525" w:rsidRPr="00711A93">
          <w:rPr>
            <w:rFonts w:ascii="Calibri" w:eastAsia="Times New Roman" w:hAnsi="Calibri" w:cs="Times New Roman"/>
            <w:noProof/>
            <w:kern w:val="0"/>
            <w:szCs w:val="22"/>
            <w:lang w:eastAsia="hu-HU" w:bidi="ar-SA"/>
          </w:rPr>
          <w:tab/>
        </w:r>
        <w:r w:rsidR="00271525" w:rsidRPr="0031775C">
          <w:rPr>
            <w:rStyle w:val="Hiperhivatkozs"/>
            <w:b/>
            <w:smallCaps/>
            <w:noProof/>
          </w:rPr>
          <w:t>Politikai intézmények, eszmék, ideológiák</w:t>
        </w:r>
        <w:r w:rsidR="00271525">
          <w:rPr>
            <w:noProof/>
            <w:webHidden/>
          </w:rPr>
          <w:tab/>
        </w:r>
        <w:r w:rsidR="00271525">
          <w:rPr>
            <w:noProof/>
            <w:webHidden/>
          </w:rPr>
          <w:fldChar w:fldCharType="begin"/>
        </w:r>
        <w:r w:rsidR="00271525">
          <w:rPr>
            <w:noProof/>
            <w:webHidden/>
          </w:rPr>
          <w:instrText xml:space="preserve"> PAGEREF _Toc42497922 \h </w:instrText>
        </w:r>
        <w:r w:rsidR="00271525">
          <w:rPr>
            <w:noProof/>
            <w:webHidden/>
          </w:rPr>
        </w:r>
        <w:r w:rsidR="00271525">
          <w:rPr>
            <w:noProof/>
            <w:webHidden/>
          </w:rPr>
          <w:fldChar w:fldCharType="separate"/>
        </w:r>
        <w:r w:rsidR="0026057C">
          <w:rPr>
            <w:noProof/>
            <w:webHidden/>
          </w:rPr>
          <w:t>16</w:t>
        </w:r>
        <w:r w:rsidR="00271525">
          <w:rPr>
            <w:noProof/>
            <w:webHidden/>
          </w:rPr>
          <w:fldChar w:fldCharType="end"/>
        </w:r>
      </w:hyperlink>
    </w:p>
    <w:p w14:paraId="6C697520" w14:textId="0BE943D2" w:rsidR="00271525" w:rsidRPr="00711A93" w:rsidRDefault="00D32609">
      <w:pPr>
        <w:pStyle w:val="TJ2"/>
        <w:rPr>
          <w:rFonts w:ascii="Calibri" w:eastAsia="Times New Roman" w:hAnsi="Calibri" w:cs="Times New Roman"/>
          <w:noProof/>
          <w:kern w:val="0"/>
          <w:szCs w:val="22"/>
          <w:lang w:eastAsia="hu-HU" w:bidi="ar-SA"/>
        </w:rPr>
      </w:pPr>
      <w:hyperlink w:anchor="_Toc42497923" w:history="1">
        <w:r w:rsidR="00271525" w:rsidRPr="0031775C">
          <w:rPr>
            <w:rStyle w:val="Hiperhivatkozs"/>
            <w:b/>
            <w:noProof/>
            <w:lang w:eastAsia="hu-HU"/>
          </w:rPr>
          <w:t xml:space="preserve">6.2. A 19. század eszméi és a nemzetállami törekvések Európában: </w:t>
        </w:r>
        <w:r w:rsidR="00271525" w:rsidRPr="0031775C">
          <w:rPr>
            <w:rStyle w:val="Hiperhivatkozs"/>
            <w:noProof/>
            <w:lang w:eastAsia="hu-HU"/>
          </w:rPr>
          <w:t>A korszak főbb eszmeáramlatainak (liberalizmus, nacionalizmus, konzervativizmus és szocializmus) fő jellemzői</w:t>
        </w:r>
        <w:r w:rsidR="00271525">
          <w:rPr>
            <w:noProof/>
            <w:webHidden/>
          </w:rPr>
          <w:tab/>
        </w:r>
        <w:r w:rsidR="00271525">
          <w:rPr>
            <w:noProof/>
            <w:webHidden/>
          </w:rPr>
          <w:fldChar w:fldCharType="begin"/>
        </w:r>
        <w:r w:rsidR="00271525">
          <w:rPr>
            <w:noProof/>
            <w:webHidden/>
          </w:rPr>
          <w:instrText xml:space="preserve"> PAGEREF _Toc42497923 \h </w:instrText>
        </w:r>
        <w:r w:rsidR="00271525">
          <w:rPr>
            <w:noProof/>
            <w:webHidden/>
          </w:rPr>
        </w:r>
        <w:r w:rsidR="00271525">
          <w:rPr>
            <w:noProof/>
            <w:webHidden/>
          </w:rPr>
          <w:fldChar w:fldCharType="separate"/>
        </w:r>
        <w:r w:rsidR="0026057C">
          <w:rPr>
            <w:noProof/>
            <w:webHidden/>
          </w:rPr>
          <w:t>17</w:t>
        </w:r>
        <w:r w:rsidR="00271525">
          <w:rPr>
            <w:noProof/>
            <w:webHidden/>
          </w:rPr>
          <w:fldChar w:fldCharType="end"/>
        </w:r>
      </w:hyperlink>
    </w:p>
    <w:p w14:paraId="24BF2EC8" w14:textId="1570F3AC" w:rsidR="00271525" w:rsidRPr="00711A93" w:rsidRDefault="00D32609">
      <w:pPr>
        <w:pStyle w:val="TJ1"/>
        <w:rPr>
          <w:rFonts w:ascii="Calibri" w:eastAsia="Times New Roman" w:hAnsi="Calibri" w:cs="Times New Roman"/>
          <w:noProof/>
          <w:kern w:val="0"/>
          <w:szCs w:val="22"/>
          <w:lang w:eastAsia="hu-HU" w:bidi="ar-SA"/>
        </w:rPr>
      </w:pPr>
      <w:hyperlink w:anchor="_Toc42497924" w:history="1">
        <w:r w:rsidR="00271525" w:rsidRPr="0031775C">
          <w:rPr>
            <w:rStyle w:val="Hiperhivatkozs"/>
            <w:b/>
            <w:smallCaps/>
            <w:noProof/>
          </w:rPr>
          <w:t>V.</w:t>
        </w:r>
        <w:r w:rsidR="00271525" w:rsidRPr="00711A93">
          <w:rPr>
            <w:rFonts w:ascii="Calibri" w:eastAsia="Times New Roman" w:hAnsi="Calibri" w:cs="Times New Roman"/>
            <w:noProof/>
            <w:kern w:val="0"/>
            <w:szCs w:val="22"/>
            <w:lang w:eastAsia="hu-HU" w:bidi="ar-SA"/>
          </w:rPr>
          <w:tab/>
        </w:r>
        <w:r w:rsidR="00271525" w:rsidRPr="0031775C">
          <w:rPr>
            <w:rStyle w:val="Hiperhivatkozs"/>
            <w:b/>
            <w:smallCaps/>
            <w:noProof/>
          </w:rPr>
          <w:t>Nemzetközi konfliktusok és együttműködés</w:t>
        </w:r>
        <w:r w:rsidR="00271525">
          <w:rPr>
            <w:noProof/>
            <w:webHidden/>
          </w:rPr>
          <w:tab/>
        </w:r>
        <w:r w:rsidR="00271525">
          <w:rPr>
            <w:noProof/>
            <w:webHidden/>
          </w:rPr>
          <w:fldChar w:fldCharType="begin"/>
        </w:r>
        <w:r w:rsidR="00271525">
          <w:rPr>
            <w:noProof/>
            <w:webHidden/>
          </w:rPr>
          <w:instrText xml:space="preserve"> PAGEREF _Toc42497924 \h </w:instrText>
        </w:r>
        <w:r w:rsidR="00271525">
          <w:rPr>
            <w:noProof/>
            <w:webHidden/>
          </w:rPr>
        </w:r>
        <w:r w:rsidR="00271525">
          <w:rPr>
            <w:noProof/>
            <w:webHidden/>
          </w:rPr>
          <w:fldChar w:fldCharType="separate"/>
        </w:r>
        <w:r w:rsidR="0026057C">
          <w:rPr>
            <w:noProof/>
            <w:webHidden/>
          </w:rPr>
          <w:t>19</w:t>
        </w:r>
        <w:r w:rsidR="00271525">
          <w:rPr>
            <w:noProof/>
            <w:webHidden/>
          </w:rPr>
          <w:fldChar w:fldCharType="end"/>
        </w:r>
      </w:hyperlink>
    </w:p>
    <w:p w14:paraId="557286B2" w14:textId="35E69BA4" w:rsidR="00271525" w:rsidRPr="00711A93" w:rsidRDefault="00D32609">
      <w:pPr>
        <w:pStyle w:val="TJ2"/>
        <w:rPr>
          <w:rFonts w:ascii="Calibri" w:eastAsia="Times New Roman" w:hAnsi="Calibri" w:cs="Times New Roman"/>
          <w:noProof/>
          <w:kern w:val="0"/>
          <w:szCs w:val="22"/>
          <w:lang w:eastAsia="hu-HU" w:bidi="ar-SA"/>
        </w:rPr>
      </w:pPr>
      <w:hyperlink w:anchor="_Toc42497925" w:history="1">
        <w:r w:rsidR="00271525" w:rsidRPr="0031775C">
          <w:rPr>
            <w:rStyle w:val="Hiperhivatkozs"/>
            <w:b/>
            <w:noProof/>
            <w:lang w:eastAsia="hu-HU"/>
          </w:rPr>
          <w:t xml:space="preserve">10.1. A kétpólusú világ kialakulása: </w:t>
        </w:r>
        <w:r w:rsidR="00271525" w:rsidRPr="0031775C">
          <w:rPr>
            <w:rStyle w:val="Hiperhivatkozs"/>
            <w:noProof/>
            <w:lang w:eastAsia="hu-HU"/>
          </w:rPr>
          <w:t>A keleti és a nyugati blokk főbb politikai, gazdasági, társadalmi jellemzői, a hidegháborús szembenállás jellemzői</w:t>
        </w:r>
        <w:r w:rsidR="00271525">
          <w:rPr>
            <w:noProof/>
            <w:webHidden/>
          </w:rPr>
          <w:tab/>
        </w:r>
        <w:r w:rsidR="00271525">
          <w:rPr>
            <w:noProof/>
            <w:webHidden/>
          </w:rPr>
          <w:fldChar w:fldCharType="begin"/>
        </w:r>
        <w:r w:rsidR="00271525">
          <w:rPr>
            <w:noProof/>
            <w:webHidden/>
          </w:rPr>
          <w:instrText xml:space="preserve"> PAGEREF _Toc42497925 \h </w:instrText>
        </w:r>
        <w:r w:rsidR="00271525">
          <w:rPr>
            <w:noProof/>
            <w:webHidden/>
          </w:rPr>
        </w:r>
        <w:r w:rsidR="00271525">
          <w:rPr>
            <w:noProof/>
            <w:webHidden/>
          </w:rPr>
          <w:fldChar w:fldCharType="separate"/>
        </w:r>
        <w:r w:rsidR="0026057C">
          <w:rPr>
            <w:noProof/>
            <w:webHidden/>
          </w:rPr>
          <w:t>20</w:t>
        </w:r>
        <w:r w:rsidR="00271525">
          <w:rPr>
            <w:noProof/>
            <w:webHidden/>
          </w:rPr>
          <w:fldChar w:fldCharType="end"/>
        </w:r>
      </w:hyperlink>
    </w:p>
    <w:p w14:paraId="25A644EA" w14:textId="77777777" w:rsidR="00062328" w:rsidRPr="00062328" w:rsidRDefault="00D92FB7" w:rsidP="00062328">
      <w:r>
        <w:rPr>
          <w:b/>
          <w:bCs/>
        </w:rPr>
        <w:fldChar w:fldCharType="end"/>
      </w:r>
    </w:p>
    <w:p w14:paraId="76AE8E36" w14:textId="77777777" w:rsidR="00C2103C" w:rsidRPr="00C2103C" w:rsidRDefault="00C2103C" w:rsidP="00C2103C">
      <w:pPr>
        <w:pStyle w:val="Cmsor1"/>
        <w:numPr>
          <w:ilvl w:val="0"/>
          <w:numId w:val="0"/>
        </w:numPr>
        <w:spacing w:before="240" w:after="240"/>
        <w:jc w:val="left"/>
        <w:rPr>
          <w:rFonts w:eastAsia="Cambria" w:cs="Cambria"/>
          <w:b/>
          <w:bCs w:val="0"/>
          <w:sz w:val="36"/>
          <w:szCs w:val="24"/>
        </w:rPr>
      </w:pPr>
      <w:r w:rsidRPr="00C2103C">
        <w:rPr>
          <w:sz w:val="36"/>
          <w:szCs w:val="24"/>
        </w:rPr>
        <w:br w:type="page"/>
      </w:r>
      <w:bookmarkStart w:id="1" w:name="_Toc39862393"/>
      <w:bookmarkStart w:id="2" w:name="_Toc42497914"/>
      <w:r w:rsidRPr="00C2103C">
        <w:rPr>
          <w:rFonts w:eastAsia="Cambria" w:cs="Cambria"/>
          <w:b/>
          <w:sz w:val="36"/>
          <w:szCs w:val="24"/>
        </w:rPr>
        <w:lastRenderedPageBreak/>
        <w:t>Lectori Salutem!</w:t>
      </w:r>
      <w:bookmarkEnd w:id="1"/>
      <w:bookmarkEnd w:id="2"/>
    </w:p>
    <w:p w14:paraId="21929937" w14:textId="77777777" w:rsidR="00C2103C" w:rsidRPr="00C2103C"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 xml:space="preserve">Az </w:t>
      </w:r>
      <w:r w:rsidRPr="00C2103C">
        <w:rPr>
          <w:rFonts w:eastAsia="Cambria" w:cs="Cambria"/>
          <w:i/>
          <w:iCs/>
          <w:color w:val="000000"/>
          <w:lang w:eastAsia="hu-HU"/>
        </w:rPr>
        <w:t>Újkor.hu – A velünk élő történelem</w:t>
      </w:r>
      <w:r w:rsidRPr="00C2103C">
        <w:rPr>
          <w:rFonts w:eastAsia="Cambria" w:cs="Cambria"/>
          <w:color w:val="000000"/>
          <w:lang w:eastAsia="hu-HU"/>
        </w:rPr>
        <w:t xml:space="preserve"> online folyóirat 2017-ben indította el Oktatás rovatát, amely tartalmaival a köznevelés és a felsőoktatás szereplőit célozza. </w:t>
      </w:r>
    </w:p>
    <w:p w14:paraId="100CA687" w14:textId="77777777" w:rsidR="00C2103C" w:rsidRPr="00C2103C"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ab/>
        <w:t xml:space="preserve">Az elmúlt években több összeállítással, jó gyakorlatok megosztásával segítettük a történelemtanárok munkáját. A diákok felkészítését az </w:t>
      </w:r>
      <w:hyperlink r:id="rId12" w:history="1">
        <w:r w:rsidRPr="007666FE">
          <w:rPr>
            <w:rStyle w:val="Hiperhivatkozs"/>
            <w:rFonts w:eastAsia="Cambria" w:cs="Cambria"/>
            <w:i/>
            <w:iCs/>
            <w:lang w:eastAsia="hu-HU"/>
          </w:rPr>
          <w:t>Érettségi feladatok és megoldások gyűjteménye (2005–2016)</w:t>
        </w:r>
      </w:hyperlink>
      <w:r>
        <w:rPr>
          <w:rFonts w:eastAsia="Cambria" w:cs="Cambria"/>
          <w:color w:val="000000"/>
          <w:lang w:eastAsia="hu-HU"/>
        </w:rPr>
        <w:t xml:space="preserve">, az </w:t>
      </w:r>
      <w:hyperlink r:id="rId13" w:history="1">
        <w:r w:rsidRPr="00C2103C">
          <w:rPr>
            <w:rStyle w:val="Hiperhivatkozs"/>
            <w:rFonts w:eastAsia="Cambria" w:cs="Cambria"/>
            <w:i/>
            <w:iCs/>
            <w:lang w:eastAsia="hu-HU"/>
          </w:rPr>
          <w:t>Érettségi feladatok és megoldások történelemből angol nyelven</w:t>
        </w:r>
      </w:hyperlink>
      <w:r>
        <w:rPr>
          <w:rFonts w:eastAsia="Cambria" w:cs="Cambria"/>
          <w:color w:val="000000"/>
          <w:lang w:eastAsia="hu-HU"/>
        </w:rPr>
        <w:t xml:space="preserve">,  </w:t>
      </w:r>
      <w:r w:rsidRPr="00C2103C">
        <w:rPr>
          <w:rFonts w:eastAsia="Cambria" w:cs="Cambria"/>
          <w:color w:val="000000"/>
          <w:lang w:eastAsia="hu-HU"/>
        </w:rPr>
        <w:t xml:space="preserve">a </w:t>
      </w:r>
      <w:hyperlink r:id="rId14" w:history="1">
        <w:r w:rsidRPr="007666FE">
          <w:rPr>
            <w:rStyle w:val="Hiperhivatkozs"/>
            <w:rFonts w:eastAsia="Cambria" w:cs="Cambria"/>
            <w:i/>
            <w:iCs/>
            <w:lang w:eastAsia="hu-HU"/>
          </w:rPr>
          <w:t>Gyakorlatok a történelematlasz használatához</w:t>
        </w:r>
      </w:hyperlink>
      <w:r w:rsidRPr="00C2103C">
        <w:rPr>
          <w:rFonts w:eastAsia="Cambria" w:cs="Cambria"/>
          <w:i/>
          <w:iCs/>
          <w:color w:val="000000"/>
          <w:lang w:eastAsia="hu-HU"/>
        </w:rPr>
        <w:t xml:space="preserve"> </w:t>
      </w:r>
      <w:r>
        <w:rPr>
          <w:rFonts w:eastAsia="Cambria" w:cs="Cambria"/>
          <w:color w:val="000000"/>
          <w:lang w:eastAsia="hu-HU"/>
        </w:rPr>
        <w:t xml:space="preserve">és a </w:t>
      </w:r>
      <w:hyperlink r:id="rId15" w:history="1">
        <w:r w:rsidRPr="00C2103C">
          <w:rPr>
            <w:rStyle w:val="Hiperhivatkozs"/>
            <w:rFonts w:eastAsia="Cambria" w:cs="Cambria"/>
            <w:i/>
            <w:iCs/>
            <w:lang w:eastAsia="hu-HU"/>
          </w:rPr>
          <w:t>Szöveges források a történelem tanításához</w:t>
        </w:r>
      </w:hyperlink>
      <w:r>
        <w:rPr>
          <w:rFonts w:eastAsia="Cambria" w:cs="Cambria"/>
          <w:color w:val="000000"/>
          <w:lang w:eastAsia="hu-HU"/>
        </w:rPr>
        <w:t xml:space="preserve"> </w:t>
      </w:r>
      <w:r w:rsidRPr="00C2103C">
        <w:rPr>
          <w:rFonts w:eastAsia="Cambria" w:cs="Cambria"/>
          <w:color w:val="000000"/>
          <w:lang w:eastAsia="hu-HU"/>
        </w:rPr>
        <w:t>című összeállításokkal</w:t>
      </w:r>
      <w:r>
        <w:rPr>
          <w:rFonts w:eastAsia="Cambria" w:cs="Cambria"/>
          <w:color w:val="000000"/>
          <w:lang w:eastAsia="hu-HU"/>
        </w:rPr>
        <w:t xml:space="preserve">, valamint a </w:t>
      </w:r>
      <w:hyperlink r:id="rId16" w:history="1">
        <w:r w:rsidRPr="00C2103C">
          <w:rPr>
            <w:rStyle w:val="Hiperhivatkozs"/>
            <w:rFonts w:eastAsia="Cambria" w:cs="Cambria"/>
            <w:i/>
            <w:iCs/>
            <w:lang w:eastAsia="hu-HU"/>
          </w:rPr>
          <w:t>Feladatlapok az Újkor.hu cikkeihez</w:t>
        </w:r>
      </w:hyperlink>
      <w:r>
        <w:rPr>
          <w:rFonts w:eastAsia="Cambria" w:cs="Cambria"/>
          <w:i/>
          <w:iCs/>
          <w:color w:val="000000"/>
          <w:lang w:eastAsia="hu-HU"/>
        </w:rPr>
        <w:t xml:space="preserve"> </w:t>
      </w:r>
      <w:r w:rsidRPr="00C2103C">
        <w:rPr>
          <w:rFonts w:eastAsia="Cambria" w:cs="Cambria"/>
          <w:color w:val="000000"/>
          <w:lang w:eastAsia="hu-HU"/>
        </w:rPr>
        <w:t>szövegértést</w:t>
      </w:r>
      <w:r>
        <w:rPr>
          <w:rFonts w:eastAsia="Cambria" w:cs="Cambria"/>
          <w:color w:val="000000"/>
          <w:lang w:eastAsia="hu-HU"/>
        </w:rPr>
        <w:t xml:space="preserve"> fejlesztő feladatsorokkal</w:t>
      </w:r>
      <w:r w:rsidRPr="00C2103C">
        <w:rPr>
          <w:rFonts w:eastAsia="Cambria" w:cs="Cambria"/>
          <w:color w:val="000000"/>
          <w:lang w:eastAsia="hu-HU"/>
        </w:rPr>
        <w:t xml:space="preserve"> támogatjuk, az egyetemi hallgatók és szakmódszertannal foglalkozó kutatók számára pedig </w:t>
      </w:r>
      <w:hyperlink r:id="rId17" w:history="1">
        <w:r w:rsidRPr="007666FE">
          <w:rPr>
            <w:rStyle w:val="Hiperhivatkozs"/>
            <w:rFonts w:eastAsia="Cambria" w:cs="Cambria"/>
            <w:i/>
            <w:iCs/>
            <w:lang w:eastAsia="hu-HU"/>
          </w:rPr>
          <w:t>A történelemtanítás digitális bibliográfiája</w:t>
        </w:r>
      </w:hyperlink>
      <w:r w:rsidRPr="00C2103C">
        <w:rPr>
          <w:rFonts w:eastAsia="Cambria" w:cs="Cambria"/>
          <w:i/>
          <w:iCs/>
          <w:color w:val="000000"/>
          <w:lang w:eastAsia="hu-HU"/>
        </w:rPr>
        <w:t xml:space="preserve"> </w:t>
      </w:r>
      <w:r w:rsidRPr="00C2103C">
        <w:rPr>
          <w:rFonts w:eastAsia="Cambria" w:cs="Cambria"/>
          <w:color w:val="000000"/>
          <w:lang w:eastAsia="hu-HU"/>
        </w:rPr>
        <w:t>című gyűjteményt szerkesztjük. Eddigi projektjeink közösségi munkával jöttek létre, tartalmaink ingyen hozzáférhetők, alakíthatók. Ezúton is köszönöm minden kollégámnak a segítséget, támogatást!</w:t>
      </w:r>
    </w:p>
    <w:p w14:paraId="505D50D3" w14:textId="674251E8" w:rsidR="00C2103C" w:rsidRPr="00C2103C"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ab/>
        <w:t xml:space="preserve">Jelen gyűjteményünkkel ismét </w:t>
      </w:r>
      <w:r>
        <w:rPr>
          <w:rFonts w:eastAsia="Cambria" w:cs="Cambria"/>
          <w:color w:val="000000"/>
          <w:lang w:eastAsia="hu-HU"/>
        </w:rPr>
        <w:t xml:space="preserve">a gyakorlati munkát </w:t>
      </w:r>
      <w:r w:rsidRPr="00C2103C">
        <w:rPr>
          <w:rFonts w:eastAsia="Cambria" w:cs="Cambria"/>
          <w:color w:val="000000"/>
          <w:lang w:eastAsia="hu-HU"/>
        </w:rPr>
        <w:t xml:space="preserve">szeretnénk </w:t>
      </w:r>
      <w:r>
        <w:rPr>
          <w:rFonts w:eastAsia="Cambria" w:cs="Cambria"/>
          <w:color w:val="000000"/>
          <w:lang w:eastAsia="hu-HU"/>
        </w:rPr>
        <w:t>segíteni</w:t>
      </w:r>
      <w:r w:rsidR="00271525">
        <w:rPr>
          <w:rFonts w:eastAsia="Cambria" w:cs="Cambria"/>
          <w:color w:val="000000"/>
          <w:lang w:eastAsia="hu-HU"/>
        </w:rPr>
        <w:t>: a</w:t>
      </w:r>
      <w:r>
        <w:rPr>
          <w:rFonts w:eastAsia="Cambria" w:cs="Cambria"/>
          <w:color w:val="000000"/>
          <w:lang w:eastAsia="hu-HU"/>
        </w:rPr>
        <w:t xml:space="preserve"> érettségi szóbeli részéhez kínálunk mintatételeket</w:t>
      </w:r>
      <w:r w:rsidR="00271525">
        <w:rPr>
          <w:rFonts w:eastAsia="Cambria" w:cs="Cambria"/>
          <w:color w:val="000000"/>
          <w:lang w:eastAsia="hu-HU"/>
        </w:rPr>
        <w:t xml:space="preserve">. </w:t>
      </w:r>
      <w:r w:rsidR="00B34826">
        <w:rPr>
          <w:rFonts w:eastAsia="Cambria" w:cs="Cambria"/>
          <w:color w:val="000000"/>
          <w:lang w:eastAsia="hu-HU"/>
        </w:rPr>
        <w:t>Ezzel tovább bővítjük a tanárok lehetős</w:t>
      </w:r>
      <w:r w:rsidR="00D50638">
        <w:rPr>
          <w:rFonts w:eastAsia="Cambria" w:cs="Cambria"/>
          <w:color w:val="000000"/>
          <w:lang w:eastAsia="hu-HU"/>
        </w:rPr>
        <w:t>é</w:t>
      </w:r>
      <w:r w:rsidR="00B34826">
        <w:rPr>
          <w:rFonts w:eastAsia="Cambria" w:cs="Cambria"/>
          <w:color w:val="000000"/>
          <w:lang w:eastAsia="hu-HU"/>
        </w:rPr>
        <w:t>geit, his</w:t>
      </w:r>
      <w:r w:rsidR="00271525">
        <w:rPr>
          <w:rFonts w:eastAsia="Cambria" w:cs="Cambria"/>
          <w:color w:val="000000"/>
          <w:lang w:eastAsia="hu-HU"/>
        </w:rPr>
        <w:t>z</w:t>
      </w:r>
      <w:r w:rsidR="00B34826">
        <w:rPr>
          <w:rFonts w:eastAsia="Cambria" w:cs="Cambria"/>
          <w:color w:val="000000"/>
          <w:lang w:eastAsia="hu-HU"/>
        </w:rPr>
        <w:t>en elsősorban az</w:t>
      </w:r>
      <w:r w:rsidR="00271525">
        <w:rPr>
          <w:rFonts w:eastAsia="Cambria" w:cs="Cambria"/>
          <w:color w:val="000000"/>
          <w:lang w:eastAsia="hu-HU"/>
        </w:rPr>
        <w:t xml:space="preserve"> Oktatási Hivatal</w:t>
      </w:r>
      <w:r w:rsidR="00B34826">
        <w:rPr>
          <w:rFonts w:eastAsia="Cambria" w:cs="Cambria"/>
          <w:color w:val="000000"/>
          <w:lang w:eastAsia="hu-HU"/>
        </w:rPr>
        <w:t xml:space="preserve"> oldalán</w:t>
      </w:r>
      <w:r w:rsidR="00271525">
        <w:rPr>
          <w:rFonts w:eastAsia="Cambria" w:cs="Cambria"/>
          <w:color w:val="000000"/>
          <w:lang w:eastAsia="hu-HU"/>
        </w:rPr>
        <w:t xml:space="preserve"> nyilvános</w:t>
      </w:r>
      <w:r w:rsidR="00B34826">
        <w:rPr>
          <w:rFonts w:eastAsia="Cambria" w:cs="Cambria"/>
          <w:color w:val="000000"/>
          <w:lang w:eastAsia="hu-HU"/>
        </w:rPr>
        <w:t xml:space="preserve"> 3-3 közép- és emelt szintű </w:t>
      </w:r>
      <w:r w:rsidR="00271525">
        <w:rPr>
          <w:rFonts w:eastAsia="Cambria" w:cs="Cambria"/>
          <w:color w:val="000000"/>
          <w:lang w:eastAsia="hu-HU"/>
        </w:rPr>
        <w:t>mintatétel</w:t>
      </w:r>
      <w:r w:rsidR="00B34826">
        <w:rPr>
          <w:rFonts w:eastAsia="Cambria" w:cs="Cambria"/>
          <w:color w:val="000000"/>
          <w:lang w:eastAsia="hu-HU"/>
        </w:rPr>
        <w:t xml:space="preserve"> mellé kínálunk újabbakat.</w:t>
      </w:r>
    </w:p>
    <w:p w14:paraId="26F288F1" w14:textId="77777777" w:rsidR="00C2103C" w:rsidRPr="00C2103C"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ab/>
        <w:t xml:space="preserve">Hangsúlyoznunk kell, hogy a </w:t>
      </w:r>
      <w:r w:rsidR="00B34826">
        <w:rPr>
          <w:rFonts w:eastAsia="Cambria" w:cs="Cambria"/>
          <w:color w:val="000000"/>
          <w:lang w:eastAsia="hu-HU"/>
        </w:rPr>
        <w:t>gyűjtés</w:t>
      </w:r>
      <w:r w:rsidRPr="00C2103C">
        <w:rPr>
          <w:rFonts w:eastAsia="Cambria" w:cs="Cambria"/>
          <w:color w:val="000000"/>
          <w:lang w:eastAsia="hu-HU"/>
        </w:rPr>
        <w:t xml:space="preserve"> egyelőre „</w:t>
      </w:r>
      <w:r>
        <w:rPr>
          <w:rFonts w:eastAsia="Cambria" w:cs="Cambria"/>
          <w:color w:val="000000"/>
          <w:lang w:eastAsia="hu-HU"/>
        </w:rPr>
        <w:t>próbaverzió</w:t>
      </w:r>
      <w:r w:rsidRPr="00C2103C">
        <w:rPr>
          <w:rFonts w:eastAsia="Cambria" w:cs="Cambria"/>
          <w:color w:val="000000"/>
          <w:lang w:eastAsia="hu-HU"/>
        </w:rPr>
        <w:t>”, azonban – lehetőségeinkhez képest – folyamatosan dolgozunk rajta, azaz érdemes lesz időnként újra visszatérni oldalunkra.</w:t>
      </w:r>
      <w:r w:rsidR="008E4D3E">
        <w:rPr>
          <w:rFonts w:eastAsia="Cambria" w:cs="Cambria"/>
          <w:color w:val="000000"/>
          <w:lang w:eastAsia="hu-HU"/>
        </w:rPr>
        <w:t xml:space="preserve"> (A későbbiekben terveink szerint emelt szintű tételekkel és pontozási útmutatókkal egészül ki az összeállítás.) </w:t>
      </w:r>
      <w:r>
        <w:rPr>
          <w:rFonts w:eastAsia="Cambria" w:cs="Cambria"/>
          <w:color w:val="000000"/>
          <w:lang w:eastAsia="hu-HU"/>
        </w:rPr>
        <w:t>Bár az idei, különleges vizsgaszezonban keveseket érint a szóbeli, de</w:t>
      </w:r>
      <w:r w:rsidRPr="00C2103C">
        <w:rPr>
          <w:rFonts w:eastAsia="Cambria" w:cs="Cambria"/>
          <w:color w:val="000000"/>
          <w:lang w:eastAsia="hu-HU"/>
        </w:rPr>
        <w:t xml:space="preserve"> </w:t>
      </w:r>
      <w:r>
        <w:rPr>
          <w:rFonts w:eastAsia="Cambria" w:cs="Cambria"/>
          <w:color w:val="000000"/>
          <w:lang w:eastAsia="hu-HU"/>
        </w:rPr>
        <w:t>így is</w:t>
      </w:r>
      <w:r w:rsidRPr="00C2103C">
        <w:rPr>
          <w:rFonts w:eastAsia="Cambria" w:cs="Cambria"/>
          <w:color w:val="000000"/>
          <w:lang w:eastAsia="hu-HU"/>
        </w:rPr>
        <w:t xml:space="preserve"> elérkezettnek láttuk az időt, hogy </w:t>
      </w:r>
      <w:r>
        <w:rPr>
          <w:rFonts w:eastAsia="Cambria" w:cs="Cambria"/>
          <w:color w:val="000000"/>
          <w:lang w:eastAsia="hu-HU"/>
        </w:rPr>
        <w:t>útjára indítsuk a gyűjteményt</w:t>
      </w:r>
      <w:r w:rsidRPr="00C2103C">
        <w:rPr>
          <w:rFonts w:eastAsia="Cambria" w:cs="Cambria"/>
          <w:color w:val="000000"/>
          <w:lang w:eastAsia="hu-HU"/>
        </w:rPr>
        <w:t xml:space="preserve">. (Ha kérdésük, megjegyzésük, javaslatuk van, jelezzék a </w:t>
      </w:r>
      <w:hyperlink r:id="rId18" w:history="1">
        <w:r w:rsidRPr="007666FE">
          <w:rPr>
            <w:rStyle w:val="Hiperhivatkozs"/>
            <w:rFonts w:eastAsia="Cambria" w:cs="Cambria"/>
            <w:lang w:eastAsia="hu-HU"/>
          </w:rPr>
          <w:t>feketebalint28@gmail.com</w:t>
        </w:r>
      </w:hyperlink>
      <w:r w:rsidRPr="00C2103C">
        <w:rPr>
          <w:rFonts w:eastAsia="Cambria" w:cs="Cambria"/>
          <w:color w:val="000000"/>
          <w:lang w:eastAsia="hu-HU"/>
        </w:rPr>
        <w:t xml:space="preserve"> címen!)</w:t>
      </w:r>
    </w:p>
    <w:p w14:paraId="417C5AAB" w14:textId="77777777" w:rsidR="00C2103C" w:rsidRPr="00C2103C"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ab/>
        <w:t>Bízunk benne, hogy szándékunknak megfelelően a diákok és a tanárok számára is hasznos anyagot nyújtunk most át.</w:t>
      </w:r>
    </w:p>
    <w:p w14:paraId="5AAF3925" w14:textId="77777777" w:rsidR="00C2103C" w:rsidRPr="00C2103C" w:rsidRDefault="00C2103C" w:rsidP="00C2103C">
      <w:pPr>
        <w:tabs>
          <w:tab w:val="left" w:pos="284"/>
        </w:tabs>
        <w:spacing w:line="276" w:lineRule="auto"/>
        <w:rPr>
          <w:rFonts w:eastAsia="Cambria" w:cs="Cambria"/>
          <w:color w:val="000000"/>
          <w:lang w:eastAsia="hu-HU"/>
        </w:rPr>
      </w:pPr>
    </w:p>
    <w:p w14:paraId="0F303748" w14:textId="77777777" w:rsidR="00C2103C" w:rsidRPr="00C2103C" w:rsidRDefault="00C2103C" w:rsidP="00C2103C">
      <w:pPr>
        <w:tabs>
          <w:tab w:val="left" w:pos="284"/>
        </w:tabs>
        <w:spacing w:line="276" w:lineRule="auto"/>
        <w:rPr>
          <w:rFonts w:eastAsia="Cambria" w:cs="Cambria"/>
          <w:color w:val="000000"/>
          <w:lang w:eastAsia="hu-HU"/>
        </w:rPr>
      </w:pPr>
    </w:p>
    <w:p w14:paraId="47C57BC7" w14:textId="77777777" w:rsidR="00C2103C" w:rsidRPr="007666FE" w:rsidRDefault="00C2103C" w:rsidP="00C2103C">
      <w:pPr>
        <w:tabs>
          <w:tab w:val="left" w:pos="284"/>
        </w:tabs>
        <w:spacing w:line="276" w:lineRule="auto"/>
        <w:rPr>
          <w:rFonts w:eastAsia="Cambria" w:cs="Cambria"/>
          <w:color w:val="000000"/>
          <w:lang w:eastAsia="hu-HU"/>
        </w:rPr>
      </w:pPr>
      <w:r w:rsidRPr="00C2103C">
        <w:rPr>
          <w:rFonts w:eastAsia="Cambria" w:cs="Cambria"/>
          <w:color w:val="000000"/>
          <w:lang w:eastAsia="hu-HU"/>
        </w:rPr>
        <w:t xml:space="preserve">Isaszeg, 2020. </w:t>
      </w:r>
      <w:r>
        <w:rPr>
          <w:rFonts w:eastAsia="Cambria" w:cs="Cambria"/>
          <w:color w:val="000000"/>
          <w:lang w:eastAsia="hu-HU"/>
        </w:rPr>
        <w:t>június 8</w:t>
      </w:r>
      <w:r w:rsidRPr="00C2103C">
        <w:rPr>
          <w:rFonts w:eastAsia="Cambria" w:cs="Cambria"/>
          <w:color w:val="000000"/>
          <w:lang w:eastAsia="hu-HU"/>
        </w:rPr>
        <w:t>.</w:t>
      </w:r>
    </w:p>
    <w:p w14:paraId="7E2A6B17" w14:textId="77777777" w:rsidR="00C2103C" w:rsidRPr="00C2103C" w:rsidRDefault="00C2103C" w:rsidP="00C2103C">
      <w:pPr>
        <w:tabs>
          <w:tab w:val="left" w:pos="284"/>
        </w:tabs>
        <w:spacing w:line="276" w:lineRule="auto"/>
        <w:jc w:val="right"/>
        <w:rPr>
          <w:rFonts w:eastAsia="Cambria" w:cs="Cambria"/>
          <w:i/>
          <w:iCs/>
          <w:color w:val="000000"/>
          <w:lang w:eastAsia="hu-HU"/>
        </w:rPr>
      </w:pPr>
      <w:r w:rsidRPr="00C2103C">
        <w:rPr>
          <w:rFonts w:eastAsia="Cambria" w:cs="Cambria"/>
          <w:i/>
          <w:iCs/>
          <w:color w:val="000000"/>
          <w:lang w:eastAsia="hu-HU"/>
        </w:rPr>
        <w:t>Fekete Bálint</w:t>
      </w:r>
    </w:p>
    <w:p w14:paraId="3C5B3D7A" w14:textId="77777777" w:rsidR="00C2103C" w:rsidRPr="00C2103C" w:rsidRDefault="00C2103C" w:rsidP="00C2103C">
      <w:pPr>
        <w:tabs>
          <w:tab w:val="left" w:pos="284"/>
        </w:tabs>
        <w:spacing w:line="276" w:lineRule="auto"/>
        <w:jc w:val="right"/>
        <w:rPr>
          <w:rFonts w:eastAsia="Cambria" w:cs="Cambria"/>
          <w:color w:val="000000"/>
          <w:lang w:eastAsia="hu-HU"/>
        </w:rPr>
      </w:pPr>
      <w:r w:rsidRPr="00C2103C">
        <w:rPr>
          <w:rFonts w:eastAsia="Cambria" w:cs="Cambria"/>
          <w:color w:val="000000"/>
          <w:lang w:eastAsia="hu-HU"/>
        </w:rPr>
        <w:t>az Újkor.hu szerkesztője</w:t>
      </w:r>
    </w:p>
    <w:p w14:paraId="13524F5C" w14:textId="77777777" w:rsidR="00485C62" w:rsidRPr="00F21214" w:rsidRDefault="00D92FB7" w:rsidP="00062328">
      <w:pPr>
        <w:pStyle w:val="Cmsor1"/>
        <w:ind w:left="227" w:firstLine="0"/>
        <w:rPr>
          <w:b/>
          <w:bCs w:val="0"/>
          <w:smallCaps/>
        </w:rPr>
      </w:pPr>
      <w:r w:rsidRPr="00062328">
        <w:br w:type="page"/>
      </w:r>
      <w:bookmarkStart w:id="3" w:name="_Toc42497915"/>
      <w:r w:rsidR="00485C62" w:rsidRPr="00F21214">
        <w:rPr>
          <w:b/>
          <w:bCs w:val="0"/>
          <w:smallCaps/>
        </w:rPr>
        <w:lastRenderedPageBreak/>
        <w:t>Gazdaság, gazdaságpolitika, anyagi kultúra, pénzügyi és gazdasági ismeretek</w:t>
      </w:r>
      <w:bookmarkEnd w:id="3"/>
    </w:p>
    <w:p w14:paraId="57BB2E53" w14:textId="77777777" w:rsidR="00D92FB7" w:rsidRPr="004C1471" w:rsidRDefault="001A21AA" w:rsidP="002A5CBB">
      <w:pPr>
        <w:pStyle w:val="Cmsor2"/>
        <w:ind w:left="227" w:firstLine="0"/>
        <w:rPr>
          <w:color w:val="535252"/>
        </w:rPr>
      </w:pPr>
      <w:r>
        <w:rPr>
          <w:b/>
          <w:lang w:eastAsia="hu-HU" w:bidi="ar-SA"/>
        </w:rPr>
        <w:br w:type="page"/>
      </w:r>
      <w:bookmarkStart w:id="4" w:name="_Toc42497916"/>
      <w:r w:rsidR="00D92FB7" w:rsidRPr="00E809ED">
        <w:rPr>
          <w:b/>
          <w:color w:val="535252"/>
          <w:lang w:eastAsia="hu-HU" w:bidi="ar-SA"/>
        </w:rPr>
        <w:lastRenderedPageBreak/>
        <w:t>3.3. Az Anjouk és Luxemburgi Zsigmond kora:</w:t>
      </w:r>
      <w:r w:rsidR="004C1471">
        <w:rPr>
          <w:color w:val="535252"/>
        </w:rPr>
        <w:br/>
      </w:r>
      <w:r w:rsidR="00D92FB7" w:rsidRPr="004C1471">
        <w:rPr>
          <w:color w:val="535252"/>
          <w:lang w:eastAsia="hu-HU" w:bidi="ar-SA"/>
        </w:rPr>
        <w:t>A középkori magyar állam megerősödése I.</w:t>
      </w:r>
      <w:r w:rsidR="00E809ED" w:rsidRPr="004C1471">
        <w:rPr>
          <w:color w:val="535252"/>
          <w:lang w:eastAsia="hu-HU" w:bidi="ar-SA"/>
        </w:rPr>
        <w:t> </w:t>
      </w:r>
      <w:r w:rsidR="00D92FB7" w:rsidRPr="004C1471">
        <w:rPr>
          <w:color w:val="535252"/>
          <w:lang w:eastAsia="hu-HU" w:bidi="ar-SA"/>
        </w:rPr>
        <w:t>Károly idején</w:t>
      </w:r>
      <w:bookmarkEnd w:id="4"/>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D92FB7" w14:paraId="18FD46C2" w14:textId="77777777" w:rsidTr="001A21AA">
        <w:tc>
          <w:tcPr>
            <w:tcW w:w="9638" w:type="dxa"/>
            <w:shd w:val="clear" w:color="auto" w:fill="auto"/>
          </w:tcPr>
          <w:p w14:paraId="42ECFEF1" w14:textId="77777777" w:rsidR="00D92FB7" w:rsidRDefault="00D92FB7" w:rsidP="00DE26A8">
            <w:pPr>
              <w:pStyle w:val="Tblzattartalom"/>
              <w:snapToGrid w:val="0"/>
              <w:rPr>
                <w:rFonts w:cs="Cambria"/>
                <w:sz w:val="24"/>
              </w:rPr>
            </w:pPr>
          </w:p>
        </w:tc>
      </w:tr>
    </w:tbl>
    <w:p w14:paraId="479046D6" w14:textId="77777777" w:rsidR="00D92FB7" w:rsidRDefault="00D92FB7" w:rsidP="00D92FB7">
      <w:pPr>
        <w:jc w:val="center"/>
        <w:rPr>
          <w:rFonts w:cs="Cambria"/>
          <w:sz w:val="24"/>
        </w:rPr>
      </w:pPr>
    </w:p>
    <w:p w14:paraId="04FA48BA" w14:textId="77777777" w:rsidR="00D92FB7" w:rsidRPr="00E809ED" w:rsidRDefault="00D92FB7" w:rsidP="001A21AA">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10C4B7E7" w14:textId="77777777" w:rsidR="00D92FB7" w:rsidRPr="00E809ED" w:rsidRDefault="00D92FB7" w:rsidP="001A21AA">
      <w:pPr>
        <w:spacing w:line="276" w:lineRule="auto"/>
        <w:jc w:val="center"/>
        <w:rPr>
          <w:color w:val="2D79AC"/>
          <w:sz w:val="26"/>
          <w:szCs w:val="26"/>
        </w:rPr>
      </w:pPr>
      <w:r w:rsidRPr="00E809ED">
        <w:rPr>
          <w:rFonts w:cs="Cambria"/>
          <w:b/>
          <w:bCs/>
          <w:color w:val="2D79AC"/>
          <w:sz w:val="26"/>
          <w:szCs w:val="26"/>
        </w:rPr>
        <w:t xml:space="preserve">Mutassa be, milyen intézkedésekkel állította talpra </w:t>
      </w:r>
      <w:r w:rsidRPr="00E809ED">
        <w:rPr>
          <w:rFonts w:cs="Cambria"/>
          <w:b/>
          <w:bCs/>
          <w:color w:val="2D79AC"/>
          <w:sz w:val="26"/>
          <w:szCs w:val="26"/>
        </w:rPr>
        <w:br/>
        <w:t xml:space="preserve">a Magyar Királyság gazdaságát I. Károly király! </w:t>
      </w:r>
    </w:p>
    <w:p w14:paraId="65CFD276" w14:textId="77777777" w:rsidR="00D92FB7" w:rsidRDefault="00D92FB7" w:rsidP="001A21AA">
      <w:pPr>
        <w:spacing w:line="276" w:lineRule="auto"/>
        <w:jc w:val="center"/>
        <w:rPr>
          <w:rFonts w:cs="Cambria"/>
          <w:i/>
          <w:iCs/>
          <w:sz w:val="24"/>
        </w:rPr>
      </w:pPr>
    </w:p>
    <w:p w14:paraId="70C9E5E3" w14:textId="77777777" w:rsidR="00D92FB7" w:rsidRPr="00E809ED" w:rsidRDefault="00D92FB7" w:rsidP="001A21AA">
      <w:pPr>
        <w:spacing w:line="276" w:lineRule="auto"/>
        <w:rPr>
          <w:sz w:val="24"/>
        </w:rPr>
      </w:pPr>
      <w:r w:rsidRPr="00E809ED">
        <w:rPr>
          <w:rFonts w:cs="Cambria"/>
          <w:sz w:val="24"/>
        </w:rPr>
        <w:t>Válaszában az alábbi szempontokra térjen ki:</w:t>
      </w:r>
    </w:p>
    <w:p w14:paraId="0C851A52" w14:textId="77777777" w:rsidR="00D92FB7" w:rsidRPr="00E809ED" w:rsidRDefault="00D92FB7" w:rsidP="001A21AA">
      <w:pPr>
        <w:numPr>
          <w:ilvl w:val="0"/>
          <w:numId w:val="14"/>
        </w:numPr>
        <w:spacing w:line="276" w:lineRule="auto"/>
        <w:rPr>
          <w:sz w:val="24"/>
        </w:rPr>
      </w:pPr>
      <w:r w:rsidRPr="00E809ED">
        <w:rPr>
          <w:sz w:val="24"/>
        </w:rPr>
        <w:t>Gazdasági–politikai kihívások I. Károly uralkodásának kezdetén</w:t>
      </w:r>
    </w:p>
    <w:p w14:paraId="694F8225" w14:textId="77777777" w:rsidR="00D92FB7" w:rsidRPr="00E809ED" w:rsidRDefault="00D92FB7" w:rsidP="001A21AA">
      <w:pPr>
        <w:numPr>
          <w:ilvl w:val="0"/>
          <w:numId w:val="14"/>
        </w:numPr>
        <w:spacing w:line="276" w:lineRule="auto"/>
        <w:rPr>
          <w:sz w:val="24"/>
        </w:rPr>
      </w:pPr>
      <w:r w:rsidRPr="00E809ED">
        <w:rPr>
          <w:rFonts w:cs="Cambria"/>
          <w:sz w:val="24"/>
        </w:rPr>
        <w:t>A pénzgazdálkodást és a kereskedelmet ösztönző reformok</w:t>
      </w:r>
    </w:p>
    <w:p w14:paraId="2A40B4C9" w14:textId="77777777" w:rsidR="00D92FB7" w:rsidRPr="00E809ED" w:rsidRDefault="00D92FB7" w:rsidP="001A21AA">
      <w:pPr>
        <w:numPr>
          <w:ilvl w:val="0"/>
          <w:numId w:val="14"/>
        </w:numPr>
        <w:spacing w:line="276" w:lineRule="auto"/>
        <w:rPr>
          <w:sz w:val="24"/>
        </w:rPr>
      </w:pPr>
      <w:r w:rsidRPr="00E809ED">
        <w:rPr>
          <w:rFonts w:cs="Cambria"/>
          <w:sz w:val="24"/>
        </w:rPr>
        <w:t>A bányászat fellendítésének eszközei</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D92FB7" w14:paraId="17D27B07" w14:textId="77777777" w:rsidTr="001A21AA">
        <w:tc>
          <w:tcPr>
            <w:tcW w:w="9638" w:type="dxa"/>
            <w:shd w:val="clear" w:color="auto" w:fill="auto"/>
          </w:tcPr>
          <w:p w14:paraId="0F6459B7" w14:textId="77777777" w:rsidR="00D92FB7" w:rsidRDefault="00D92FB7" w:rsidP="00DE26A8">
            <w:pPr>
              <w:pStyle w:val="Tblzattartalom"/>
              <w:snapToGrid w:val="0"/>
              <w:rPr>
                <w:rFonts w:cs="Cambria"/>
                <w:sz w:val="24"/>
              </w:rPr>
            </w:pPr>
          </w:p>
        </w:tc>
      </w:tr>
    </w:tbl>
    <w:p w14:paraId="00C68234" w14:textId="77777777" w:rsidR="00D92FB7" w:rsidRDefault="00D92FB7" w:rsidP="001042EC">
      <w:pPr>
        <w:spacing w:line="240" w:lineRule="auto"/>
        <w:jc w:val="center"/>
        <w:rPr>
          <w:rFonts w:cs="Cambria"/>
          <w:sz w:val="24"/>
        </w:rPr>
      </w:pPr>
    </w:p>
    <w:p w14:paraId="5A7DC361" w14:textId="77777777" w:rsidR="00D92FB7" w:rsidRPr="001042EC" w:rsidRDefault="00D92FB7" w:rsidP="0097149F">
      <w:pPr>
        <w:pStyle w:val="Szvegtrzs"/>
        <w:tabs>
          <w:tab w:val="left" w:pos="284"/>
        </w:tabs>
        <w:spacing w:after="0" w:line="276" w:lineRule="auto"/>
        <w:rPr>
          <w:sz w:val="24"/>
        </w:rPr>
      </w:pPr>
      <w:r w:rsidRPr="001042EC">
        <w:rPr>
          <w:rFonts w:eastAsia="Cambria" w:cs="Cambria"/>
          <w:sz w:val="24"/>
        </w:rPr>
        <w:t>„</w:t>
      </w:r>
      <w:r w:rsidRPr="001042EC">
        <w:rPr>
          <w:rFonts w:cs="Cambria"/>
          <w:sz w:val="24"/>
        </w:rPr>
        <w:t>Mi, Károly, Isten kegyelméből Magyarország királya, amidőn a kiváló és nemes fejedelemmel, János úrral [Luxemburgi János], Csehországnak […] dicső királyával, a mi kedvelt fivérünkkel tanácskozást tartottunk, bizonyos engedélyek kiadásáról behatóbban tárgyaltunk, majd mindkét királyság hasznát szem előtt tartván, a mi főpapjaink és báróink érett megfontolását követve és az ő tanácsukra elrendeltük, hogy mind a mi kereskedőinknek, mind a csehországiaknak és más szomszédos országbelieknek az alább megírt országutakon és útvonalakon kell járniuk és utazniuk […].</w:t>
      </w:r>
    </w:p>
    <w:p w14:paraId="25BD4CD0" w14:textId="77777777" w:rsidR="00D92FB7" w:rsidRPr="001042EC" w:rsidRDefault="00D92FB7" w:rsidP="0097149F">
      <w:pPr>
        <w:pStyle w:val="Szvegtrzs"/>
        <w:tabs>
          <w:tab w:val="left" w:pos="284"/>
        </w:tabs>
        <w:spacing w:after="0" w:line="276" w:lineRule="auto"/>
        <w:rPr>
          <w:sz w:val="24"/>
        </w:rPr>
      </w:pPr>
      <w:r w:rsidRPr="001042EC">
        <w:rPr>
          <w:rFonts w:cs="Cambria"/>
          <w:sz w:val="24"/>
        </w:rPr>
        <w:tab/>
        <w:t>Mivel jól tudjuk, hogy még Béla király jelölte ki mind a brünni polgároknak, mind a nagyszombatiaknak a vámhelyeket, ezeket továbbra is törvényesnek és jogosnak tekintjük. Éppen ezért mi kereskedőinknek, mind a csehországi és más országokból érkező kereskedőket hívjuk és biztatjuk, hogy javaikkal, áruikkal és értékeikkel békében, háborítatlanul és minden akadályoztatás nélkül vagyonuk és személyük biztonságban a vámok lefizetése után szabadon jöjjenek keresztül az említett vámhelyeken.”</w:t>
      </w:r>
    </w:p>
    <w:p w14:paraId="6A388E11" w14:textId="77777777" w:rsidR="00D92FB7" w:rsidRPr="001042EC" w:rsidRDefault="00D92FB7" w:rsidP="0097149F">
      <w:pPr>
        <w:pStyle w:val="Szvegtrzs"/>
        <w:tabs>
          <w:tab w:val="left" w:pos="284"/>
        </w:tabs>
        <w:spacing w:after="0" w:line="276" w:lineRule="auto"/>
        <w:rPr>
          <w:rFonts w:cs="Cambria"/>
          <w:sz w:val="24"/>
        </w:rPr>
      </w:pPr>
      <w:r w:rsidRPr="001042EC">
        <w:rPr>
          <w:rFonts w:cs="Cambria"/>
          <w:sz w:val="24"/>
        </w:rPr>
        <w:tab/>
        <w:t>(I. Károly okleveléből, 1336)</w:t>
      </w:r>
    </w:p>
    <w:p w14:paraId="16AF1F75" w14:textId="77777777" w:rsidR="00E809ED" w:rsidRPr="001042EC" w:rsidRDefault="00E809ED" w:rsidP="00062328">
      <w:pPr>
        <w:pStyle w:val="Szvegtrzs"/>
        <w:tabs>
          <w:tab w:val="left" w:pos="284"/>
        </w:tabs>
        <w:spacing w:after="0" w:line="240" w:lineRule="auto"/>
        <w:rPr>
          <w:rFonts w:cs="Cambria"/>
          <w:sz w:val="24"/>
        </w:rPr>
      </w:pPr>
    </w:p>
    <w:p w14:paraId="575699F4" w14:textId="77777777" w:rsidR="00E809ED" w:rsidRPr="001042EC" w:rsidRDefault="00E809ED" w:rsidP="0097149F">
      <w:pPr>
        <w:tabs>
          <w:tab w:val="left" w:pos="284"/>
        </w:tabs>
        <w:spacing w:line="276" w:lineRule="auto"/>
        <w:rPr>
          <w:rFonts w:eastAsia="Times New Roman" w:cs="Times New Roman"/>
          <w:sz w:val="24"/>
          <w:lang w:eastAsia="hu-HU"/>
        </w:rPr>
      </w:pPr>
      <w:r w:rsidRPr="001042EC">
        <w:rPr>
          <w:rFonts w:eastAsia="Times New Roman" w:cs="Times New Roman"/>
          <w:color w:val="000000"/>
          <w:sz w:val="24"/>
          <w:lang w:eastAsia="hu-HU"/>
        </w:rPr>
        <w:t>„[…]</w:t>
      </w:r>
      <w:r w:rsidR="00E77522">
        <w:rPr>
          <w:rFonts w:eastAsia="Times New Roman" w:cs="Times New Roman"/>
          <w:color w:val="000000"/>
          <w:sz w:val="24"/>
          <w:lang w:eastAsia="hu-HU"/>
        </w:rPr>
        <w:t xml:space="preserve"> </w:t>
      </w:r>
      <w:r w:rsidRPr="001042EC">
        <w:rPr>
          <w:rFonts w:eastAsia="Times New Roman" w:cs="Times New Roman"/>
          <w:color w:val="000000"/>
          <w:sz w:val="24"/>
          <w:lang w:eastAsia="hu-HU"/>
        </w:rPr>
        <w:t>elrendeltük és parancsoljuk, hogy minden megyében, minden egyes kapu után, amelyen szénával vagy gabonával megrakott szekér képes befordulni vagy azon át kijönni, lakjék bár ugyanazon kapu mögött, illetve kapuval rendelkező telken három vagy négy, vagy ennél több ember, hacsak nem annyira szűkölködő és szegény, hogy azt sem képes megfizetni, […] kivévén a mi királyi és királynéi szolgáinkat […] kivévén továbbá az egyházakat, városokat vagy másokat, akik nyilvánvaló kiváltságot, szabadságot élveznek, a kirovás megtörténte után 15 napon belül 18 dénárt a kamarák ispánjának a kezéhez kell szolgáltatni és fizetni.”</w:t>
      </w:r>
    </w:p>
    <w:p w14:paraId="305D064D" w14:textId="77777777" w:rsidR="00E809ED" w:rsidRPr="001042EC" w:rsidRDefault="00E809ED" w:rsidP="0097149F">
      <w:pPr>
        <w:tabs>
          <w:tab w:val="left" w:pos="284"/>
        </w:tabs>
        <w:spacing w:line="276" w:lineRule="auto"/>
        <w:rPr>
          <w:rFonts w:eastAsia="Times New Roman" w:cs="Times New Roman"/>
          <w:color w:val="000000"/>
          <w:sz w:val="24"/>
          <w:lang w:eastAsia="hu-HU"/>
        </w:rPr>
      </w:pPr>
      <w:r w:rsidRPr="001042EC">
        <w:rPr>
          <w:rFonts w:eastAsia="Times New Roman" w:cs="Times New Roman"/>
          <w:color w:val="000000"/>
          <w:sz w:val="24"/>
          <w:lang w:eastAsia="hu-HU"/>
        </w:rPr>
        <w:tab/>
        <w:t>(I. Károly 1342. évi dekrétumából)</w:t>
      </w:r>
    </w:p>
    <w:p w14:paraId="7BC77795" w14:textId="77777777" w:rsidR="00E809ED" w:rsidRDefault="00E809ED" w:rsidP="001A21AA">
      <w:pPr>
        <w:pStyle w:val="Szvegtrzs"/>
        <w:tabs>
          <w:tab w:val="left" w:pos="284"/>
        </w:tabs>
        <w:spacing w:after="0" w:line="240" w:lineRule="auto"/>
      </w:pPr>
    </w:p>
    <w:p w14:paraId="2E439780" w14:textId="77777777" w:rsidR="00D92FB7" w:rsidRDefault="00D92FB7" w:rsidP="00D92FB7">
      <w:pPr>
        <w:pStyle w:val="Szvegtrzs"/>
        <w:spacing w:after="0" w:line="240" w:lineRule="auto"/>
        <w:rPr>
          <w:rFonts w:cs="Cambria"/>
          <w:sz w:val="24"/>
        </w:rPr>
      </w:pPr>
    </w:p>
    <w:tbl>
      <w:tblPr>
        <w:tblW w:w="0" w:type="auto"/>
        <w:tblInd w:w="55" w:type="dxa"/>
        <w:tblBorders>
          <w:insideV w:val="single" w:sz="12" w:space="0" w:color="2D79AC"/>
        </w:tblBorders>
        <w:tblLayout w:type="fixed"/>
        <w:tblCellMar>
          <w:top w:w="55" w:type="dxa"/>
          <w:left w:w="55" w:type="dxa"/>
          <w:bottom w:w="55" w:type="dxa"/>
          <w:right w:w="55" w:type="dxa"/>
        </w:tblCellMar>
        <w:tblLook w:val="0000" w:firstRow="0" w:lastRow="0" w:firstColumn="0" w:lastColumn="0" w:noHBand="0" w:noVBand="0"/>
      </w:tblPr>
      <w:tblGrid>
        <w:gridCol w:w="3544"/>
        <w:gridCol w:w="6101"/>
      </w:tblGrid>
      <w:tr w:rsidR="00D92FB7" w14:paraId="0C069684" w14:textId="77777777" w:rsidTr="00A50E89">
        <w:tc>
          <w:tcPr>
            <w:tcW w:w="3544" w:type="dxa"/>
            <w:shd w:val="clear" w:color="auto" w:fill="auto"/>
          </w:tcPr>
          <w:p w14:paraId="7217D374" w14:textId="77777777" w:rsidR="00D92FB7" w:rsidRDefault="00A50E89" w:rsidP="00DE26A8">
            <w:pPr>
              <w:pStyle w:val="Tblzattartalom"/>
              <w:snapToGrid w:val="0"/>
              <w:rPr>
                <w:rFonts w:cs="Cambria"/>
                <w:sz w:val="24"/>
              </w:rPr>
            </w:pPr>
            <w:r>
              <w:lastRenderedPageBreak/>
              <w:fldChar w:fldCharType="begin"/>
            </w:r>
            <w:r>
              <w:instrText xml:space="preserve"> INCLUDEPICTURE "https://upload.wikimedia.org/wikibooks/hu/9/9d/Nagyb%C3%A1nya_pecs%C3%A9tje_1347.jpg" \* MERGEFORMATINET </w:instrText>
            </w:r>
            <w:r>
              <w:fldChar w:fldCharType="separate"/>
            </w:r>
            <w:r w:rsidR="00D32609">
              <w:fldChar w:fldCharType="begin"/>
            </w:r>
            <w:r w:rsidR="00D32609">
              <w:instrText xml:space="preserve"> </w:instrText>
            </w:r>
            <w:r w:rsidR="00D32609">
              <w:instrText>INCLUDEPICTURE  "https://upload.wikimedia.org/wikibooks/hu/9/9d/Nagyb%C3%A1nya_pecs%C3%A9tje_1347.jpg" \* MERGEFORMATINET</w:instrText>
            </w:r>
            <w:r w:rsidR="00D32609">
              <w:instrText xml:space="preserve"> </w:instrText>
            </w:r>
            <w:r w:rsidR="00D32609">
              <w:fldChar w:fldCharType="separate"/>
            </w:r>
            <w:r w:rsidR="00D50638">
              <w:pict w14:anchorId="1C7CCD0F">
                <v:shape id="_x0000_i1025" type="#_x0000_t75" alt="" style="width:166.5pt;height:163.5pt">
                  <v:imagedata r:id="rId19" r:href="rId20"/>
                </v:shape>
              </w:pict>
            </w:r>
            <w:r w:rsidR="00D32609">
              <w:fldChar w:fldCharType="end"/>
            </w:r>
            <w:r>
              <w:fldChar w:fldCharType="end"/>
            </w:r>
          </w:p>
        </w:tc>
        <w:tc>
          <w:tcPr>
            <w:tcW w:w="6101" w:type="dxa"/>
            <w:shd w:val="clear" w:color="auto" w:fill="auto"/>
          </w:tcPr>
          <w:p w14:paraId="1717EDB2" w14:textId="77777777" w:rsidR="00D92FB7" w:rsidRDefault="00D32609" w:rsidP="00DE26A8">
            <w:pPr>
              <w:pStyle w:val="Tblzattartalom"/>
              <w:snapToGrid w:val="0"/>
              <w:rPr>
                <w:rFonts w:cs="Cambria"/>
                <w:sz w:val="24"/>
              </w:rPr>
            </w:pPr>
            <w:r>
              <w:pict w14:anchorId="7AD36E2B">
                <v:shape id="_x0000_s1138" type="#_x0000_t75" style="position:absolute;left:0;text-align:left;margin-left:0;margin-top:9.2pt;width:291.95pt;height:165.05pt;z-index:2;mso-wrap-distance-left:0;mso-wrap-distance-right:0;mso-position-horizontal:center;mso-position-horizontal-relative:text;mso-position-vertical:absolute;mso-position-vertical-relative:text" filled="t">
                  <v:fill color2="black"/>
                  <v:imagedata r:id="rId21" o:title=""/>
                  <w10:wrap type="topAndBottom"/>
                </v:shape>
              </w:pict>
            </w:r>
          </w:p>
        </w:tc>
      </w:tr>
      <w:tr w:rsidR="00D92FB7" w14:paraId="367888DD" w14:textId="77777777" w:rsidTr="00A50E89">
        <w:tc>
          <w:tcPr>
            <w:tcW w:w="3544" w:type="dxa"/>
            <w:shd w:val="clear" w:color="auto" w:fill="auto"/>
          </w:tcPr>
          <w:p w14:paraId="73C8F90D" w14:textId="77777777" w:rsidR="00D92FB7" w:rsidRPr="00A50E89" w:rsidRDefault="00A50E89" w:rsidP="00A50E89">
            <w:pPr>
              <w:pStyle w:val="Szvegtrzs"/>
              <w:spacing w:after="0" w:line="240" w:lineRule="auto"/>
              <w:jc w:val="center"/>
              <w:rPr>
                <w:b/>
                <w:bCs/>
                <w:color w:val="2D79AC"/>
              </w:rPr>
            </w:pPr>
            <w:r w:rsidRPr="00A50E89">
              <w:rPr>
                <w:b/>
                <w:bCs/>
                <w:color w:val="2D79AC"/>
              </w:rPr>
              <w:t xml:space="preserve">Nagybánya </w:t>
            </w:r>
            <w:r>
              <w:rPr>
                <w:b/>
                <w:bCs/>
                <w:color w:val="2D79AC"/>
              </w:rPr>
              <w:t xml:space="preserve">középkori </w:t>
            </w:r>
            <w:r w:rsidRPr="00A50E89">
              <w:rPr>
                <w:b/>
                <w:bCs/>
                <w:color w:val="2D79AC"/>
              </w:rPr>
              <w:t>pecsétje</w:t>
            </w:r>
          </w:p>
        </w:tc>
        <w:tc>
          <w:tcPr>
            <w:tcW w:w="6101" w:type="dxa"/>
            <w:shd w:val="clear" w:color="auto" w:fill="auto"/>
          </w:tcPr>
          <w:p w14:paraId="00076349" w14:textId="77777777" w:rsidR="00D92FB7" w:rsidRPr="00A50E89" w:rsidRDefault="00D92FB7" w:rsidP="00A50E89">
            <w:pPr>
              <w:pStyle w:val="Tblzattartalom"/>
              <w:jc w:val="center"/>
              <w:rPr>
                <w:b/>
                <w:bCs/>
                <w:color w:val="2D79AC"/>
              </w:rPr>
            </w:pPr>
            <w:r w:rsidRPr="00A50E89">
              <w:rPr>
                <w:rFonts w:cs="Cambria"/>
                <w:b/>
                <w:bCs/>
                <w:color w:val="2D79AC"/>
                <w:sz w:val="24"/>
              </w:rPr>
              <w:t>Selmecbánya látképe</w:t>
            </w:r>
          </w:p>
        </w:tc>
      </w:tr>
    </w:tbl>
    <w:p w14:paraId="4927599B" w14:textId="77777777" w:rsidR="00D92FB7" w:rsidRDefault="00D92FB7" w:rsidP="00D92FB7">
      <w:pPr>
        <w:pStyle w:val="Szvegtrzs"/>
        <w:spacing w:after="0" w:line="240" w:lineRule="auto"/>
        <w:rPr>
          <w:rFonts w:cs="Cambria"/>
          <w:sz w:val="24"/>
        </w:rPr>
      </w:pPr>
    </w:p>
    <w:p w14:paraId="05A57630" w14:textId="77777777" w:rsidR="00D92FB7" w:rsidRDefault="00D92FB7" w:rsidP="00E809ED">
      <w:pPr>
        <w:tabs>
          <w:tab w:val="left" w:pos="284"/>
        </w:tabs>
        <w:spacing w:line="276" w:lineRule="auto"/>
        <w:rPr>
          <w:rFonts w:eastAsia="Times New Roman" w:cs="Times New Roman"/>
          <w:color w:val="000000"/>
          <w:lang w:eastAsia="hu-HU"/>
        </w:rPr>
      </w:pPr>
    </w:p>
    <w:tbl>
      <w:tblPr>
        <w:tblW w:w="0" w:type="auto"/>
        <w:tblInd w:w="227" w:type="dxa"/>
        <w:tblLook w:val="04A0" w:firstRow="1" w:lastRow="0" w:firstColumn="1" w:lastColumn="0" w:noHBand="0" w:noVBand="1"/>
      </w:tblPr>
      <w:tblGrid>
        <w:gridCol w:w="9627"/>
      </w:tblGrid>
      <w:tr w:rsidR="00C2103C" w:rsidRPr="00711A93" w14:paraId="088B22B0" w14:textId="77777777" w:rsidTr="00711A93">
        <w:tc>
          <w:tcPr>
            <w:tcW w:w="9627" w:type="dxa"/>
            <w:shd w:val="clear" w:color="auto" w:fill="auto"/>
          </w:tcPr>
          <w:p w14:paraId="37B3D1FA" w14:textId="77777777" w:rsidR="00C2103C" w:rsidRDefault="00D32609" w:rsidP="00711A93">
            <w:pPr>
              <w:rPr>
                <w:lang w:eastAsia="hu-HU"/>
              </w:rPr>
            </w:pPr>
            <w:r>
              <w:rPr>
                <w:noProof/>
                <w:lang w:eastAsia="hu-HU"/>
              </w:rPr>
              <w:pict w14:anchorId="1C3670E4">
                <v:shape id="_x0000_s1156" type="#_x0000_t75" style="position:absolute;left:0;text-align:left;margin-left:0;margin-top:.15pt;width:221.8pt;height:180.75pt;z-index:3;mso-wrap-distance-left:0;mso-wrap-distance-right:0;mso-position-horizontal:center;mso-position-horizontal-relative:text;mso-position-vertical:absolute;mso-position-vertical-relative:text" filled="t">
                  <v:fill color2="black"/>
                  <v:imagedata r:id="rId22" o:title=""/>
                  <w10:wrap type="topAndBottom"/>
                </v:shape>
              </w:pict>
            </w:r>
          </w:p>
        </w:tc>
      </w:tr>
      <w:tr w:rsidR="00A50E89" w:rsidRPr="00711A93" w14:paraId="12BFD2EE" w14:textId="77777777" w:rsidTr="00711A93">
        <w:tc>
          <w:tcPr>
            <w:tcW w:w="9627" w:type="dxa"/>
            <w:shd w:val="clear" w:color="auto" w:fill="auto"/>
          </w:tcPr>
          <w:p w14:paraId="5CBE7C9F" w14:textId="77777777" w:rsidR="00A50E89" w:rsidRPr="00711A93" w:rsidRDefault="00A50E89" w:rsidP="00711A93">
            <w:pPr>
              <w:pStyle w:val="Szvegtrzs"/>
              <w:spacing w:after="0" w:line="240" w:lineRule="auto"/>
              <w:jc w:val="center"/>
              <w:rPr>
                <w:color w:val="2D79AC"/>
              </w:rPr>
            </w:pPr>
            <w:r w:rsidRPr="00711A93">
              <w:rPr>
                <w:rFonts w:cs="Cambria"/>
                <w:b/>
                <w:bCs/>
                <w:color w:val="2D79AC"/>
                <w:sz w:val="24"/>
              </w:rPr>
              <w:t>I. Károly aranyforintja</w:t>
            </w:r>
          </w:p>
        </w:tc>
      </w:tr>
    </w:tbl>
    <w:p w14:paraId="640BAEE7" w14:textId="77777777" w:rsidR="008421EB" w:rsidRDefault="008421EB" w:rsidP="008421EB">
      <w:pPr>
        <w:jc w:val="right"/>
        <w:rPr>
          <w:rFonts w:eastAsia="Times New Roman" w:cs="Times New Roman"/>
          <w:bCs/>
          <w:lang w:eastAsia="hu-HU"/>
        </w:rPr>
      </w:pPr>
    </w:p>
    <w:p w14:paraId="2F41C7D5" w14:textId="77777777" w:rsidR="008421EB" w:rsidRPr="008421EB" w:rsidRDefault="008421EB" w:rsidP="008421EB">
      <w:pPr>
        <w:spacing w:before="480" w:after="480"/>
        <w:jc w:val="right"/>
        <w:rPr>
          <w:bCs/>
          <w:i/>
          <w:iCs/>
        </w:rPr>
      </w:pPr>
      <w:r w:rsidRPr="008421EB">
        <w:rPr>
          <w:rFonts w:eastAsia="Times New Roman" w:cs="Times New Roman"/>
          <w:bCs/>
          <w:i/>
          <w:iCs/>
          <w:lang w:eastAsia="hu-HU"/>
        </w:rPr>
        <w:t>FB</w:t>
      </w:r>
    </w:p>
    <w:p w14:paraId="099C1026" w14:textId="77777777" w:rsidR="000A1477" w:rsidRPr="000A1477" w:rsidRDefault="000A1477" w:rsidP="002A5CBB">
      <w:pPr>
        <w:pStyle w:val="Cmsor2"/>
        <w:ind w:left="227" w:firstLine="0"/>
        <w:rPr>
          <w:color w:val="555353"/>
        </w:rPr>
      </w:pPr>
      <w:r w:rsidRPr="000A1477">
        <w:rPr>
          <w:rFonts w:eastAsia="Times New Roman" w:cs="Times New Roman"/>
          <w:b/>
          <w:color w:val="555353"/>
          <w:sz w:val="48"/>
          <w:szCs w:val="36"/>
          <w:lang w:eastAsia="hu-HU"/>
        </w:rPr>
        <w:br w:type="page"/>
      </w:r>
      <w:bookmarkStart w:id="5" w:name="_Toc42497917"/>
      <w:r>
        <w:rPr>
          <w:b/>
          <w:color w:val="555353"/>
          <w:lang w:eastAsia="hu-HU" w:bidi="ar-SA"/>
        </w:rPr>
        <w:lastRenderedPageBreak/>
        <w:t>11</w:t>
      </w:r>
      <w:r w:rsidRPr="000A1477">
        <w:rPr>
          <w:b/>
          <w:color w:val="555353"/>
          <w:lang w:eastAsia="hu-HU" w:bidi="ar-SA"/>
        </w:rPr>
        <w:t xml:space="preserve">.3. </w:t>
      </w:r>
      <w:r>
        <w:rPr>
          <w:b/>
          <w:color w:val="555353"/>
          <w:lang w:eastAsia="hu-HU" w:bidi="ar-SA"/>
        </w:rPr>
        <w:t>A Kádár-korszak</w:t>
      </w:r>
      <w:r w:rsidRPr="000A1477">
        <w:rPr>
          <w:b/>
          <w:color w:val="555353"/>
          <w:lang w:eastAsia="hu-HU" w:bidi="ar-SA"/>
        </w:rPr>
        <w:t>:</w:t>
      </w:r>
      <w:r w:rsidRPr="000A1477">
        <w:rPr>
          <w:color w:val="555353"/>
        </w:rPr>
        <w:br/>
      </w:r>
      <w:r w:rsidRPr="000A1477">
        <w:rPr>
          <w:color w:val="555353"/>
          <w:lang w:eastAsia="hu-HU" w:bidi="ar-SA"/>
        </w:rPr>
        <w:t xml:space="preserve">A </w:t>
      </w:r>
      <w:r>
        <w:rPr>
          <w:color w:val="555353"/>
          <w:lang w:eastAsia="hu-HU" w:bidi="ar-SA"/>
        </w:rPr>
        <w:t>rendszer jellemzői a Kádár-korszakban, életmód és mindennapok</w:t>
      </w:r>
      <w:bookmarkEnd w:id="5"/>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0A1477" w14:paraId="5CD836F3" w14:textId="77777777" w:rsidTr="00E7338C">
        <w:tc>
          <w:tcPr>
            <w:tcW w:w="9638" w:type="dxa"/>
            <w:shd w:val="clear" w:color="auto" w:fill="auto"/>
          </w:tcPr>
          <w:p w14:paraId="43242625" w14:textId="77777777" w:rsidR="000A1477" w:rsidRDefault="000A1477" w:rsidP="00E7338C">
            <w:pPr>
              <w:pStyle w:val="Tblzattartalom"/>
              <w:snapToGrid w:val="0"/>
              <w:rPr>
                <w:rFonts w:cs="Cambria"/>
                <w:sz w:val="24"/>
              </w:rPr>
            </w:pPr>
          </w:p>
        </w:tc>
      </w:tr>
    </w:tbl>
    <w:p w14:paraId="6DC0FC7D" w14:textId="77777777" w:rsidR="000A1477" w:rsidRDefault="000A1477" w:rsidP="000A1477">
      <w:pPr>
        <w:jc w:val="center"/>
        <w:rPr>
          <w:rFonts w:cs="Cambria"/>
          <w:sz w:val="24"/>
        </w:rPr>
      </w:pPr>
    </w:p>
    <w:p w14:paraId="1FA33D0D" w14:textId="77777777" w:rsidR="000A1477" w:rsidRPr="00E809ED" w:rsidRDefault="000A1477" w:rsidP="000A1477">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5469D617" w14:textId="77777777" w:rsidR="000A1477" w:rsidRPr="00E809ED" w:rsidRDefault="000A1477" w:rsidP="000A1477">
      <w:pPr>
        <w:spacing w:line="276" w:lineRule="auto"/>
        <w:jc w:val="center"/>
        <w:rPr>
          <w:color w:val="2D79AC"/>
          <w:sz w:val="26"/>
          <w:szCs w:val="26"/>
        </w:rPr>
      </w:pPr>
      <w:r w:rsidRPr="00E809ED">
        <w:rPr>
          <w:rFonts w:cs="Cambria"/>
          <w:b/>
          <w:bCs/>
          <w:color w:val="2D79AC"/>
          <w:sz w:val="26"/>
          <w:szCs w:val="26"/>
        </w:rPr>
        <w:t>Mutassa be</w:t>
      </w:r>
      <w:r>
        <w:rPr>
          <w:rFonts w:cs="Cambria"/>
          <w:b/>
          <w:bCs/>
          <w:color w:val="2D79AC"/>
          <w:sz w:val="26"/>
          <w:szCs w:val="26"/>
        </w:rPr>
        <w:t xml:space="preserve"> az emberek életmódját és a mindennapok jellemzőit </w:t>
      </w:r>
      <w:r>
        <w:rPr>
          <w:rFonts w:cs="Cambria"/>
          <w:b/>
          <w:bCs/>
          <w:color w:val="2D79AC"/>
          <w:sz w:val="26"/>
          <w:szCs w:val="26"/>
        </w:rPr>
        <w:br/>
        <w:t>a Kádár-korszakban</w:t>
      </w:r>
      <w:r w:rsidRPr="00E809ED">
        <w:rPr>
          <w:rFonts w:cs="Cambria"/>
          <w:b/>
          <w:bCs/>
          <w:color w:val="2D79AC"/>
          <w:sz w:val="26"/>
          <w:szCs w:val="26"/>
        </w:rPr>
        <w:t xml:space="preserve">! </w:t>
      </w:r>
    </w:p>
    <w:p w14:paraId="7B471D4C" w14:textId="77777777" w:rsidR="000A1477" w:rsidRDefault="000A1477" w:rsidP="000A1477">
      <w:pPr>
        <w:spacing w:line="276" w:lineRule="auto"/>
        <w:jc w:val="center"/>
        <w:rPr>
          <w:rFonts w:cs="Cambria"/>
          <w:i/>
          <w:iCs/>
          <w:sz w:val="24"/>
        </w:rPr>
      </w:pPr>
    </w:p>
    <w:p w14:paraId="723BF0DB" w14:textId="77777777" w:rsidR="000A1477" w:rsidRPr="00E809ED" w:rsidRDefault="000A1477" w:rsidP="000A1477">
      <w:pPr>
        <w:spacing w:line="276" w:lineRule="auto"/>
        <w:rPr>
          <w:sz w:val="24"/>
        </w:rPr>
      </w:pPr>
      <w:r>
        <w:rPr>
          <w:rFonts w:cs="Cambria"/>
          <w:sz w:val="24"/>
        </w:rPr>
        <w:t>Feleletében</w:t>
      </w:r>
      <w:r w:rsidRPr="00E809ED">
        <w:rPr>
          <w:rFonts w:cs="Cambria"/>
          <w:sz w:val="24"/>
        </w:rPr>
        <w:t xml:space="preserve"> az alábbi szempontokra térjen ki:</w:t>
      </w:r>
    </w:p>
    <w:p w14:paraId="0093F254" w14:textId="77777777" w:rsidR="000A1477" w:rsidRDefault="000A1477" w:rsidP="000A1477">
      <w:pPr>
        <w:numPr>
          <w:ilvl w:val="0"/>
          <w:numId w:val="14"/>
        </w:numPr>
        <w:spacing w:line="276" w:lineRule="auto"/>
        <w:rPr>
          <w:sz w:val="24"/>
        </w:rPr>
      </w:pPr>
      <w:r>
        <w:rPr>
          <w:sz w:val="24"/>
        </w:rPr>
        <w:t>A Kádár-rendszer életszínvonal-politikája: bérek és szociális juttatások</w:t>
      </w:r>
    </w:p>
    <w:p w14:paraId="46C4423A" w14:textId="77777777" w:rsidR="000A1477" w:rsidRDefault="000A1477" w:rsidP="000A1477">
      <w:pPr>
        <w:numPr>
          <w:ilvl w:val="0"/>
          <w:numId w:val="14"/>
        </w:numPr>
        <w:spacing w:line="276" w:lineRule="auto"/>
        <w:rPr>
          <w:sz w:val="24"/>
        </w:rPr>
      </w:pPr>
      <w:r>
        <w:rPr>
          <w:sz w:val="24"/>
        </w:rPr>
        <w:t>A fogyasztás jellemzői, összetevői</w:t>
      </w:r>
    </w:p>
    <w:p w14:paraId="722D905F" w14:textId="77777777" w:rsidR="000A1477" w:rsidRPr="00E809ED" w:rsidRDefault="000A1477" w:rsidP="000A1477">
      <w:pPr>
        <w:numPr>
          <w:ilvl w:val="0"/>
          <w:numId w:val="14"/>
        </w:numPr>
        <w:spacing w:line="276" w:lineRule="auto"/>
        <w:rPr>
          <w:sz w:val="24"/>
        </w:rPr>
      </w:pPr>
      <w:r>
        <w:rPr>
          <w:sz w:val="24"/>
        </w:rPr>
        <w:t>Társadalmi és életmódbeli változások az 1960-as évektől az 1980-as évekig</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0A1477" w14:paraId="3756024D" w14:textId="77777777" w:rsidTr="00E7338C">
        <w:tc>
          <w:tcPr>
            <w:tcW w:w="9638" w:type="dxa"/>
            <w:shd w:val="clear" w:color="auto" w:fill="auto"/>
          </w:tcPr>
          <w:p w14:paraId="590887FE" w14:textId="77777777" w:rsidR="000A1477" w:rsidRDefault="000A1477" w:rsidP="00E7338C">
            <w:pPr>
              <w:pStyle w:val="Tblzattartalom"/>
              <w:snapToGrid w:val="0"/>
              <w:rPr>
                <w:rFonts w:cs="Cambria"/>
                <w:sz w:val="24"/>
              </w:rPr>
            </w:pPr>
          </w:p>
        </w:tc>
      </w:tr>
    </w:tbl>
    <w:p w14:paraId="79A31471" w14:textId="77777777" w:rsidR="000A1477" w:rsidRDefault="000A1477" w:rsidP="000A1477">
      <w:pPr>
        <w:rPr>
          <w:rFonts w:ascii="Times New Roman" w:hAnsi="Times New Roman" w:cs="Times New Roman"/>
          <w:sz w:val="24"/>
        </w:rPr>
      </w:pPr>
    </w:p>
    <w:p w14:paraId="00543667" w14:textId="77777777" w:rsidR="000A1477" w:rsidRDefault="000A1477" w:rsidP="0097149F">
      <w:pPr>
        <w:tabs>
          <w:tab w:val="left" w:pos="284"/>
        </w:tabs>
        <w:spacing w:line="276" w:lineRule="auto"/>
        <w:rPr>
          <w:rFonts w:cs="Times New Roman"/>
          <w:sz w:val="24"/>
        </w:rPr>
      </w:pPr>
      <w:r w:rsidRPr="000A1477">
        <w:rPr>
          <w:rFonts w:cs="Times New Roman"/>
          <w:sz w:val="24"/>
        </w:rPr>
        <w:t>„A Kádár-korszak a 60-as években a korábbiakhoz képest aránylag komoly szociálpolitikai juttatásokat biztosított, illetve bővítette a jóléti szolgáltatások körét. Emelték a nyugdíjakat, bevezették a gyermekgondozási segélyt (gyes) és az egész társadalomra kiterjesztették az ingyenes orvosi ellátást.”</w:t>
      </w:r>
    </w:p>
    <w:p w14:paraId="39B7D0EE" w14:textId="77777777" w:rsidR="000A1477" w:rsidRDefault="000A1477" w:rsidP="0097149F">
      <w:pPr>
        <w:tabs>
          <w:tab w:val="left" w:pos="284"/>
        </w:tabs>
        <w:spacing w:line="276" w:lineRule="auto"/>
        <w:rPr>
          <w:rFonts w:cs="Times New Roman"/>
          <w:sz w:val="24"/>
        </w:rPr>
      </w:pPr>
      <w:r>
        <w:rPr>
          <w:rFonts w:cs="Times New Roman"/>
          <w:sz w:val="24"/>
        </w:rPr>
        <w:tab/>
      </w:r>
      <w:r w:rsidRPr="000A1477">
        <w:rPr>
          <w:rFonts w:cs="Times New Roman"/>
          <w:sz w:val="24"/>
        </w:rPr>
        <w:t>(Tankönyvi szöveg)</w:t>
      </w:r>
    </w:p>
    <w:p w14:paraId="5BD70730" w14:textId="77777777" w:rsidR="000A1477" w:rsidRDefault="000A1477" w:rsidP="000A1477">
      <w:pPr>
        <w:tabs>
          <w:tab w:val="left" w:pos="284"/>
        </w:tabs>
        <w:spacing w:line="240" w:lineRule="auto"/>
        <w:rPr>
          <w:rFonts w:cs="Times New Roman"/>
          <w:sz w:val="24"/>
        </w:rPr>
      </w:pPr>
    </w:p>
    <w:tbl>
      <w:tblPr>
        <w:tblW w:w="0" w:type="auto"/>
        <w:tblBorders>
          <w:insideV w:val="single" w:sz="12" w:space="0" w:color="2D79AC"/>
        </w:tblBorders>
        <w:tblLook w:val="04A0" w:firstRow="1" w:lastRow="0" w:firstColumn="1" w:lastColumn="0" w:noHBand="0" w:noVBand="1"/>
      </w:tblPr>
      <w:tblGrid>
        <w:gridCol w:w="5019"/>
        <w:gridCol w:w="4972"/>
      </w:tblGrid>
      <w:tr w:rsidR="00B02976" w:rsidRPr="00B02976" w14:paraId="745860A0" w14:textId="77777777" w:rsidTr="00B02976">
        <w:tc>
          <w:tcPr>
            <w:tcW w:w="5019" w:type="dxa"/>
            <w:shd w:val="clear" w:color="auto" w:fill="auto"/>
          </w:tcPr>
          <w:p w14:paraId="633BA4A9" w14:textId="77777777" w:rsidR="000A1477" w:rsidRPr="00B02976" w:rsidRDefault="00D50638" w:rsidP="00B02976">
            <w:pPr>
              <w:tabs>
                <w:tab w:val="left" w:pos="284"/>
              </w:tabs>
              <w:rPr>
                <w:rFonts w:cs="Times New Roman"/>
                <w:sz w:val="24"/>
              </w:rPr>
            </w:pPr>
            <w:r>
              <w:rPr>
                <w:rFonts w:cs="Times New Roman"/>
                <w:sz w:val="24"/>
              </w:rPr>
              <w:pict w14:anchorId="6F95ABAC">
                <v:shape id="_x0000_i1026" type="#_x0000_t75" style="width:240pt;height:140.25pt">
                  <v:imagedata r:id="rId23" o:title="lakásépítés" cropbottom="6332f" cropright="29440f"/>
                </v:shape>
              </w:pict>
            </w:r>
          </w:p>
        </w:tc>
        <w:tc>
          <w:tcPr>
            <w:tcW w:w="4746" w:type="dxa"/>
            <w:shd w:val="clear" w:color="auto" w:fill="auto"/>
          </w:tcPr>
          <w:p w14:paraId="0228DAA3" w14:textId="77777777" w:rsidR="000A1477" w:rsidRPr="00B02976" w:rsidRDefault="00D50638" w:rsidP="00B02976">
            <w:pPr>
              <w:tabs>
                <w:tab w:val="left" w:pos="284"/>
              </w:tabs>
              <w:rPr>
                <w:rFonts w:cs="Times New Roman"/>
                <w:sz w:val="24"/>
              </w:rPr>
            </w:pPr>
            <w:r>
              <w:rPr>
                <w:rFonts w:cs="Times New Roman"/>
                <w:sz w:val="24"/>
              </w:rPr>
              <w:pict w14:anchorId="5BE7E550">
                <v:shape id="_x0000_i1027" type="#_x0000_t75" style="width:237.75pt;height:135.75pt">
                  <v:imagedata r:id="rId24" o:title="" croptop="2897f" cropleft="2806f" cropright="2004f"/>
                </v:shape>
              </w:pict>
            </w:r>
          </w:p>
        </w:tc>
      </w:tr>
      <w:tr w:rsidR="00B02976" w:rsidRPr="00B02976" w14:paraId="794BBF03" w14:textId="77777777" w:rsidTr="00B02976">
        <w:tc>
          <w:tcPr>
            <w:tcW w:w="5019" w:type="dxa"/>
            <w:shd w:val="clear" w:color="auto" w:fill="auto"/>
          </w:tcPr>
          <w:p w14:paraId="7D7FC9EB" w14:textId="77777777" w:rsidR="000A1477" w:rsidRPr="00B02976" w:rsidRDefault="000A1477" w:rsidP="00B02976">
            <w:pPr>
              <w:tabs>
                <w:tab w:val="left" w:pos="284"/>
              </w:tabs>
              <w:jc w:val="center"/>
              <w:rPr>
                <w:rFonts w:cs="Times New Roman"/>
                <w:b/>
                <w:bCs/>
                <w:color w:val="2D79AC"/>
                <w:sz w:val="24"/>
              </w:rPr>
            </w:pPr>
            <w:r w:rsidRPr="00B02976">
              <w:rPr>
                <w:rFonts w:cs="Times New Roman"/>
                <w:b/>
                <w:bCs/>
                <w:color w:val="2D79AC"/>
                <w:sz w:val="24"/>
              </w:rPr>
              <w:t>A lakásépítések száma és a</w:t>
            </w:r>
            <w:r w:rsidR="00915C60" w:rsidRPr="00B02976">
              <w:rPr>
                <w:rFonts w:cs="Times New Roman"/>
                <w:b/>
                <w:bCs/>
                <w:color w:val="2D79AC"/>
                <w:sz w:val="24"/>
              </w:rPr>
              <w:t>z épített</w:t>
            </w:r>
            <w:r w:rsidRPr="00B02976">
              <w:rPr>
                <w:rFonts w:cs="Times New Roman"/>
                <w:b/>
                <w:bCs/>
                <w:color w:val="2D79AC"/>
                <w:sz w:val="24"/>
              </w:rPr>
              <w:t xml:space="preserve"> lakások megoszlá</w:t>
            </w:r>
            <w:r w:rsidR="00915C60" w:rsidRPr="00B02976">
              <w:rPr>
                <w:rFonts w:cs="Times New Roman"/>
                <w:b/>
                <w:bCs/>
                <w:color w:val="2D79AC"/>
                <w:sz w:val="24"/>
              </w:rPr>
              <w:t xml:space="preserve">sa szobaszám szerint </w:t>
            </w:r>
            <w:r w:rsidR="00915C60" w:rsidRPr="00B02976">
              <w:rPr>
                <w:rFonts w:cs="Times New Roman"/>
                <w:b/>
                <w:bCs/>
                <w:color w:val="2D79AC"/>
                <w:sz w:val="24"/>
              </w:rPr>
              <w:br/>
              <w:t>(1961</w:t>
            </w:r>
            <w:r w:rsidR="00805083" w:rsidRPr="00B02976">
              <w:rPr>
                <w:rFonts w:cs="Cambria"/>
                <w:b/>
                <w:bCs/>
                <w:color w:val="2D79AC"/>
                <w:sz w:val="24"/>
              </w:rPr>
              <w:t>–</w:t>
            </w:r>
            <w:r w:rsidR="00915C60" w:rsidRPr="00B02976">
              <w:rPr>
                <w:rFonts w:cs="Times New Roman"/>
                <w:b/>
                <w:bCs/>
                <w:color w:val="2D79AC"/>
                <w:sz w:val="24"/>
              </w:rPr>
              <w:t>1990)</w:t>
            </w:r>
          </w:p>
        </w:tc>
        <w:tc>
          <w:tcPr>
            <w:tcW w:w="4746" w:type="dxa"/>
            <w:shd w:val="clear" w:color="auto" w:fill="auto"/>
          </w:tcPr>
          <w:p w14:paraId="2A722D97" w14:textId="77777777" w:rsidR="000A1477" w:rsidRPr="00B02976" w:rsidRDefault="00915C60" w:rsidP="00B02976">
            <w:pPr>
              <w:tabs>
                <w:tab w:val="left" w:pos="284"/>
              </w:tabs>
              <w:jc w:val="center"/>
              <w:rPr>
                <w:rFonts w:cs="Times New Roman"/>
                <w:b/>
                <w:bCs/>
                <w:color w:val="2D79AC"/>
                <w:sz w:val="24"/>
              </w:rPr>
            </w:pPr>
            <w:r w:rsidRPr="00B02976">
              <w:rPr>
                <w:rFonts w:cs="Times New Roman"/>
                <w:b/>
                <w:bCs/>
                <w:color w:val="2D79AC"/>
                <w:sz w:val="24"/>
              </w:rPr>
              <w:t>A lakások felszereltségének változása 1949 és 1990 között</w:t>
            </w:r>
          </w:p>
        </w:tc>
      </w:tr>
    </w:tbl>
    <w:p w14:paraId="69EBC907" w14:textId="77777777" w:rsidR="00915C60" w:rsidRDefault="00915C60" w:rsidP="000A1477">
      <w:pPr>
        <w:tabs>
          <w:tab w:val="left" w:pos="284"/>
        </w:tabs>
        <w:spacing w:line="240" w:lineRule="auto"/>
        <w:rPr>
          <w:rFonts w:cs="Times New Roman"/>
          <w:sz w:val="24"/>
        </w:rPr>
      </w:pPr>
    </w:p>
    <w:p w14:paraId="158C03F6" w14:textId="77777777" w:rsidR="00805083" w:rsidRDefault="00805083" w:rsidP="000A1477">
      <w:pPr>
        <w:tabs>
          <w:tab w:val="left" w:pos="284"/>
        </w:tabs>
        <w:spacing w:line="240" w:lineRule="auto"/>
        <w:rPr>
          <w:rFonts w:cs="Times New Roman"/>
          <w:sz w:val="24"/>
        </w:rPr>
      </w:pPr>
      <w:r>
        <w:rPr>
          <w:rFonts w:cs="Times New Roman"/>
          <w:sz w:val="24"/>
        </w:rPr>
        <w:br w:type="page"/>
      </w:r>
    </w:p>
    <w:tbl>
      <w:tblPr>
        <w:tblW w:w="0" w:type="auto"/>
        <w:tblLook w:val="04A0" w:firstRow="1" w:lastRow="0" w:firstColumn="1" w:lastColumn="0" w:noHBand="0" w:noVBand="1"/>
      </w:tblPr>
      <w:tblGrid>
        <w:gridCol w:w="9778"/>
      </w:tblGrid>
      <w:tr w:rsidR="00805083" w:rsidRPr="00B02976" w14:paraId="5FCD62F4" w14:textId="77777777" w:rsidTr="00B02976">
        <w:tc>
          <w:tcPr>
            <w:tcW w:w="9778" w:type="dxa"/>
            <w:shd w:val="clear" w:color="auto" w:fill="auto"/>
          </w:tcPr>
          <w:p w14:paraId="3780B5DB" w14:textId="77777777" w:rsidR="00805083" w:rsidRPr="00B02976" w:rsidRDefault="00D50638" w:rsidP="00B02976">
            <w:pPr>
              <w:tabs>
                <w:tab w:val="left" w:pos="284"/>
              </w:tabs>
              <w:jc w:val="center"/>
              <w:rPr>
                <w:rFonts w:cs="Times New Roman"/>
                <w:sz w:val="24"/>
              </w:rPr>
            </w:pPr>
            <w:r>
              <w:rPr>
                <w:rFonts w:cs="Times New Roman"/>
                <w:sz w:val="24"/>
              </w:rPr>
              <w:pict w14:anchorId="6A550367">
                <v:shape id="_x0000_i1028" type="#_x0000_t75" style="width:317.25pt;height:169.5pt">
                  <v:imagedata r:id="rId25" o:title="" cropright="22085f"/>
                </v:shape>
              </w:pict>
            </w:r>
          </w:p>
        </w:tc>
      </w:tr>
      <w:tr w:rsidR="00805083" w:rsidRPr="00B02976" w14:paraId="4E97D8BC" w14:textId="77777777" w:rsidTr="00B02976">
        <w:tc>
          <w:tcPr>
            <w:tcW w:w="9778" w:type="dxa"/>
            <w:shd w:val="clear" w:color="auto" w:fill="auto"/>
          </w:tcPr>
          <w:p w14:paraId="655A2705" w14:textId="77777777" w:rsidR="00805083" w:rsidRPr="00B02976" w:rsidRDefault="00805083" w:rsidP="00B02976">
            <w:pPr>
              <w:pStyle w:val="Tblzattartalom"/>
              <w:jc w:val="center"/>
              <w:rPr>
                <w:color w:val="2D79AC"/>
                <w:sz w:val="24"/>
              </w:rPr>
            </w:pPr>
            <w:r w:rsidRPr="00B02976">
              <w:rPr>
                <w:rFonts w:cs="Cambria"/>
                <w:b/>
                <w:bCs/>
                <w:color w:val="2D79AC"/>
                <w:sz w:val="24"/>
              </w:rPr>
              <w:t>A fontosabb tartós fogyasztási cikkek 100 háztartásra jutó száma (db)</w:t>
            </w:r>
          </w:p>
        </w:tc>
      </w:tr>
    </w:tbl>
    <w:p w14:paraId="3262900B" w14:textId="77777777" w:rsidR="00805083" w:rsidRDefault="00805083" w:rsidP="000A1477">
      <w:pPr>
        <w:tabs>
          <w:tab w:val="left" w:pos="284"/>
        </w:tabs>
        <w:spacing w:line="240" w:lineRule="auto"/>
        <w:rPr>
          <w:rFonts w:cs="Times New Roman"/>
          <w:sz w:val="24"/>
        </w:rPr>
      </w:pPr>
    </w:p>
    <w:tbl>
      <w:tblPr>
        <w:tblW w:w="0" w:type="auto"/>
        <w:tblLook w:val="04A0" w:firstRow="1" w:lastRow="0" w:firstColumn="1" w:lastColumn="0" w:noHBand="0" w:noVBand="1"/>
      </w:tblPr>
      <w:tblGrid>
        <w:gridCol w:w="9778"/>
      </w:tblGrid>
      <w:tr w:rsidR="00805083" w:rsidRPr="00B02976" w14:paraId="5B234939" w14:textId="77777777" w:rsidTr="00B02976">
        <w:tc>
          <w:tcPr>
            <w:tcW w:w="9778" w:type="dxa"/>
            <w:shd w:val="clear" w:color="auto" w:fill="auto"/>
          </w:tcPr>
          <w:p w14:paraId="0A3CD77B" w14:textId="77777777" w:rsidR="00805083" w:rsidRPr="00B02976" w:rsidRDefault="00D50638" w:rsidP="00B02976">
            <w:pPr>
              <w:tabs>
                <w:tab w:val="left" w:pos="284"/>
              </w:tabs>
              <w:jc w:val="center"/>
              <w:rPr>
                <w:rFonts w:cs="Times New Roman"/>
                <w:sz w:val="24"/>
              </w:rPr>
            </w:pPr>
            <w:r>
              <w:rPr>
                <w:noProof/>
                <w:lang w:eastAsia="hu-HU"/>
              </w:rPr>
              <w:pict w14:anchorId="5A708259">
                <v:shape id="Kép 4" o:spid="_x0000_i1029" type="#_x0000_t75" alt="Képtalálat a következ&amp;odblac;re: „kádár korszak bérek”" style="width:314.25pt;height:192pt;visibility:visible">
                  <v:imagedata r:id="rId26" o:title=" „kádár korszak bérek”" croptop="13966f" cropbottom="10570f" cropleft="6441f" cropright="8694f"/>
                </v:shape>
              </w:pict>
            </w:r>
          </w:p>
        </w:tc>
      </w:tr>
      <w:tr w:rsidR="00805083" w:rsidRPr="00B02976" w14:paraId="31866F77" w14:textId="77777777" w:rsidTr="00B02976">
        <w:tc>
          <w:tcPr>
            <w:tcW w:w="9778" w:type="dxa"/>
            <w:shd w:val="clear" w:color="auto" w:fill="auto"/>
          </w:tcPr>
          <w:p w14:paraId="73BCEABE" w14:textId="77777777" w:rsidR="00805083" w:rsidRPr="00B02976" w:rsidRDefault="00805083" w:rsidP="008E4D3E">
            <w:pPr>
              <w:tabs>
                <w:tab w:val="left" w:pos="284"/>
              </w:tabs>
              <w:jc w:val="center"/>
              <w:rPr>
                <w:rFonts w:cs="Times New Roman"/>
                <w:i/>
                <w:iCs/>
                <w:sz w:val="24"/>
              </w:rPr>
            </w:pPr>
            <w:r w:rsidRPr="00B02976">
              <w:rPr>
                <w:rFonts w:cs="Times New Roman"/>
                <w:i/>
                <w:iCs/>
                <w:sz w:val="24"/>
              </w:rPr>
              <w:t>„Telektulajdonosok</w:t>
            </w:r>
            <w:r w:rsidRPr="00B02976">
              <w:rPr>
                <w:rFonts w:cs="Times New Roman"/>
                <w:i/>
                <w:iCs/>
                <w:sz w:val="24"/>
              </w:rPr>
              <w:br/>
              <w:t>- Politika? Kultúra? Csinálják csak a ráérősek, akiknek nincs telkük!”</w:t>
            </w:r>
          </w:p>
        </w:tc>
      </w:tr>
      <w:tr w:rsidR="00805083" w:rsidRPr="00B02976" w14:paraId="7281EE51" w14:textId="77777777" w:rsidTr="00B02976">
        <w:tc>
          <w:tcPr>
            <w:tcW w:w="9778" w:type="dxa"/>
            <w:shd w:val="clear" w:color="auto" w:fill="auto"/>
          </w:tcPr>
          <w:p w14:paraId="0D6EE633" w14:textId="77777777" w:rsidR="00805083" w:rsidRPr="00B02976" w:rsidRDefault="00805083" w:rsidP="00B02976">
            <w:pPr>
              <w:tabs>
                <w:tab w:val="left" w:pos="284"/>
              </w:tabs>
              <w:jc w:val="center"/>
              <w:rPr>
                <w:rFonts w:cs="Times New Roman"/>
                <w:b/>
                <w:bCs/>
                <w:color w:val="2D79AC"/>
                <w:sz w:val="24"/>
              </w:rPr>
            </w:pPr>
            <w:r w:rsidRPr="00B02976">
              <w:rPr>
                <w:rFonts w:cs="Times New Roman"/>
                <w:b/>
                <w:bCs/>
                <w:color w:val="2D79AC"/>
                <w:sz w:val="24"/>
              </w:rPr>
              <w:t>Karikatúra, 1974</w:t>
            </w:r>
          </w:p>
        </w:tc>
      </w:tr>
    </w:tbl>
    <w:p w14:paraId="7DA097AD" w14:textId="77777777" w:rsidR="00E77522" w:rsidRPr="008421EB" w:rsidRDefault="00E77522" w:rsidP="00E77522">
      <w:pPr>
        <w:spacing w:before="480" w:after="480"/>
        <w:jc w:val="right"/>
        <w:rPr>
          <w:bCs/>
          <w:i/>
          <w:iCs/>
        </w:rPr>
      </w:pPr>
      <w:r>
        <w:rPr>
          <w:rFonts w:eastAsia="Times New Roman" w:cs="Times New Roman"/>
          <w:bCs/>
          <w:i/>
          <w:iCs/>
          <w:lang w:eastAsia="hu-HU"/>
        </w:rPr>
        <w:t>PP</w:t>
      </w:r>
    </w:p>
    <w:p w14:paraId="14E7CA9A" w14:textId="77777777" w:rsidR="000A1477" w:rsidRPr="000A1477" w:rsidRDefault="00915C60" w:rsidP="000A1477">
      <w:pPr>
        <w:tabs>
          <w:tab w:val="left" w:pos="284"/>
        </w:tabs>
        <w:spacing w:line="240" w:lineRule="auto"/>
        <w:rPr>
          <w:rFonts w:cs="Times New Roman"/>
          <w:sz w:val="24"/>
        </w:rPr>
      </w:pPr>
      <w:r>
        <w:rPr>
          <w:rFonts w:cs="Times New Roman"/>
          <w:sz w:val="24"/>
        </w:rPr>
        <w:br w:type="page"/>
      </w:r>
    </w:p>
    <w:p w14:paraId="1B542813" w14:textId="77777777" w:rsidR="00D92FB7" w:rsidRPr="00F21214" w:rsidRDefault="00D92FB7" w:rsidP="00062328">
      <w:pPr>
        <w:pStyle w:val="Cmsor1"/>
        <w:ind w:left="227" w:firstLine="0"/>
        <w:rPr>
          <w:b/>
          <w:bCs w:val="0"/>
          <w:smallCaps/>
        </w:rPr>
      </w:pPr>
      <w:bookmarkStart w:id="6" w:name="_Toc42497918"/>
      <w:r w:rsidRPr="00F21214">
        <w:rPr>
          <w:b/>
          <w:bCs w:val="0"/>
          <w:smallCaps/>
        </w:rPr>
        <w:t>Egyén, közösség, társadalom, munkaügyi ismeretek</w:t>
      </w:r>
      <w:bookmarkEnd w:id="6"/>
      <w:r w:rsidRPr="00F21214">
        <w:rPr>
          <w:b/>
          <w:bCs w:val="0"/>
          <w:smallCaps/>
        </w:rPr>
        <w:t xml:space="preserve"> </w:t>
      </w:r>
    </w:p>
    <w:p w14:paraId="0692283D" w14:textId="77777777" w:rsidR="001042EC" w:rsidRPr="00E809ED" w:rsidRDefault="001042EC" w:rsidP="002A5CBB">
      <w:pPr>
        <w:pStyle w:val="Cmsor2"/>
        <w:ind w:left="227" w:firstLine="0"/>
        <w:rPr>
          <w:color w:val="535252"/>
        </w:rPr>
      </w:pPr>
      <w:r>
        <w:rPr>
          <w:rFonts w:eastAsia="Times New Roman" w:cs="Times New Roman"/>
          <w:b/>
          <w:bCs w:val="0"/>
          <w:color w:val="000000"/>
          <w:sz w:val="48"/>
          <w:szCs w:val="36"/>
          <w:lang w:eastAsia="hu-HU"/>
        </w:rPr>
        <w:br w:type="page"/>
      </w:r>
      <w:bookmarkStart w:id="7" w:name="_Toc42497919"/>
      <w:r w:rsidR="004C1471">
        <w:rPr>
          <w:b/>
          <w:color w:val="535252"/>
          <w:lang w:eastAsia="hu-HU" w:bidi="ar-SA"/>
        </w:rPr>
        <w:lastRenderedPageBreak/>
        <w:t>4</w:t>
      </w:r>
      <w:r w:rsidRPr="00E809ED">
        <w:rPr>
          <w:b/>
          <w:color w:val="535252"/>
          <w:lang w:eastAsia="hu-HU" w:bidi="ar-SA"/>
        </w:rPr>
        <w:t>.</w:t>
      </w:r>
      <w:r w:rsidR="004C1471">
        <w:rPr>
          <w:b/>
          <w:color w:val="535252"/>
          <w:lang w:eastAsia="hu-HU" w:bidi="ar-SA"/>
        </w:rPr>
        <w:t>2</w:t>
      </w:r>
      <w:r w:rsidRPr="00E809ED">
        <w:rPr>
          <w:b/>
          <w:color w:val="535252"/>
          <w:lang w:eastAsia="hu-HU" w:bidi="ar-SA"/>
        </w:rPr>
        <w:t xml:space="preserve">. </w:t>
      </w:r>
      <w:r w:rsidR="004C1471">
        <w:rPr>
          <w:b/>
          <w:color w:val="535252"/>
          <w:lang w:eastAsia="hu-HU" w:bidi="ar-SA"/>
        </w:rPr>
        <w:t>Reformáció és katolikus megújulás</w:t>
      </w:r>
      <w:r w:rsidRPr="00E809ED">
        <w:rPr>
          <w:b/>
          <w:color w:val="535252"/>
          <w:lang w:eastAsia="hu-HU" w:bidi="ar-SA"/>
        </w:rPr>
        <w:t>:</w:t>
      </w:r>
      <w:r w:rsidRPr="00E809ED">
        <w:rPr>
          <w:b/>
          <w:color w:val="535252"/>
          <w:lang w:eastAsia="hu-HU" w:bidi="ar-SA"/>
        </w:rPr>
        <w:br/>
      </w:r>
      <w:r w:rsidRPr="00E809ED">
        <w:rPr>
          <w:color w:val="535252"/>
          <w:lang w:eastAsia="hu-HU" w:bidi="ar-SA"/>
        </w:rPr>
        <w:t>A</w:t>
      </w:r>
      <w:r w:rsidR="004C1471">
        <w:rPr>
          <w:color w:val="535252"/>
          <w:lang w:eastAsia="hu-HU" w:bidi="ar-SA"/>
        </w:rPr>
        <w:t xml:space="preserve"> lutheri és a kálvini reformáicó</w:t>
      </w:r>
      <w:bookmarkEnd w:id="7"/>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1042EC" w14:paraId="17D4C710" w14:textId="77777777" w:rsidTr="00E7338C">
        <w:tc>
          <w:tcPr>
            <w:tcW w:w="9638" w:type="dxa"/>
            <w:shd w:val="clear" w:color="auto" w:fill="auto"/>
          </w:tcPr>
          <w:p w14:paraId="301E5CA4" w14:textId="77777777" w:rsidR="001042EC" w:rsidRDefault="001042EC" w:rsidP="00E7338C">
            <w:pPr>
              <w:pStyle w:val="Tblzattartalom"/>
              <w:snapToGrid w:val="0"/>
              <w:rPr>
                <w:rFonts w:cs="Cambria"/>
                <w:sz w:val="24"/>
              </w:rPr>
            </w:pPr>
          </w:p>
        </w:tc>
      </w:tr>
    </w:tbl>
    <w:p w14:paraId="58E56F3A" w14:textId="77777777" w:rsidR="001042EC" w:rsidRDefault="001042EC" w:rsidP="001042EC">
      <w:pPr>
        <w:jc w:val="center"/>
        <w:rPr>
          <w:rFonts w:cs="Cambria"/>
          <w:sz w:val="24"/>
        </w:rPr>
      </w:pPr>
    </w:p>
    <w:p w14:paraId="74E8E9AC" w14:textId="77777777" w:rsidR="001042EC" w:rsidRPr="00E809ED" w:rsidRDefault="001042EC" w:rsidP="001042EC">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26595104" w14:textId="77777777" w:rsidR="001042EC" w:rsidRPr="00E809ED" w:rsidRDefault="001042EC" w:rsidP="001042EC">
      <w:pPr>
        <w:spacing w:line="276" w:lineRule="auto"/>
        <w:jc w:val="center"/>
        <w:rPr>
          <w:color w:val="2D79AC"/>
          <w:sz w:val="26"/>
          <w:szCs w:val="26"/>
        </w:rPr>
      </w:pPr>
      <w:r w:rsidRPr="00E809ED">
        <w:rPr>
          <w:rFonts w:cs="Cambria"/>
          <w:b/>
          <w:bCs/>
          <w:color w:val="2D79AC"/>
          <w:sz w:val="26"/>
          <w:szCs w:val="26"/>
        </w:rPr>
        <w:t>Mutassa be</w:t>
      </w:r>
      <w:r>
        <w:rPr>
          <w:rFonts w:cs="Cambria"/>
          <w:b/>
          <w:bCs/>
          <w:color w:val="2D79AC"/>
          <w:sz w:val="26"/>
          <w:szCs w:val="26"/>
        </w:rPr>
        <w:t xml:space="preserve"> az evangélikus és a református vallás kialakulását, főbb jellemzőit</w:t>
      </w:r>
      <w:r w:rsidRPr="00E809ED">
        <w:rPr>
          <w:rFonts w:cs="Cambria"/>
          <w:b/>
          <w:bCs/>
          <w:color w:val="2D79AC"/>
          <w:sz w:val="26"/>
          <w:szCs w:val="26"/>
        </w:rPr>
        <w:t xml:space="preserve">! </w:t>
      </w:r>
    </w:p>
    <w:p w14:paraId="4B85BEB9" w14:textId="77777777" w:rsidR="001042EC" w:rsidRDefault="001042EC" w:rsidP="001042EC">
      <w:pPr>
        <w:spacing w:line="276" w:lineRule="auto"/>
        <w:jc w:val="center"/>
        <w:rPr>
          <w:rFonts w:cs="Cambria"/>
          <w:i/>
          <w:iCs/>
          <w:sz w:val="24"/>
        </w:rPr>
      </w:pPr>
    </w:p>
    <w:p w14:paraId="64F2A8DB" w14:textId="77777777" w:rsidR="001042EC" w:rsidRPr="00E809ED" w:rsidRDefault="001042EC" w:rsidP="001042EC">
      <w:pPr>
        <w:spacing w:line="276" w:lineRule="auto"/>
        <w:rPr>
          <w:sz w:val="24"/>
        </w:rPr>
      </w:pPr>
      <w:r w:rsidRPr="00E809ED">
        <w:rPr>
          <w:rFonts w:cs="Cambria"/>
          <w:sz w:val="24"/>
        </w:rPr>
        <w:t>Válaszában az alábbi szempontokra térjen ki:</w:t>
      </w:r>
    </w:p>
    <w:p w14:paraId="4C44B7BE" w14:textId="77777777" w:rsidR="001042EC" w:rsidRDefault="001042EC" w:rsidP="001042EC">
      <w:pPr>
        <w:numPr>
          <w:ilvl w:val="0"/>
          <w:numId w:val="14"/>
        </w:numPr>
        <w:spacing w:line="276" w:lineRule="auto"/>
        <w:rPr>
          <w:sz w:val="24"/>
        </w:rPr>
      </w:pPr>
      <w:r>
        <w:rPr>
          <w:sz w:val="24"/>
        </w:rPr>
        <w:t>A reformáció előzményei</w:t>
      </w:r>
    </w:p>
    <w:p w14:paraId="0349DA3B" w14:textId="77777777" w:rsidR="001042EC" w:rsidRDefault="001042EC" w:rsidP="001042EC">
      <w:pPr>
        <w:numPr>
          <w:ilvl w:val="0"/>
          <w:numId w:val="14"/>
        </w:numPr>
        <w:spacing w:line="276" w:lineRule="auto"/>
        <w:rPr>
          <w:sz w:val="24"/>
        </w:rPr>
      </w:pPr>
      <w:r>
        <w:rPr>
          <w:sz w:val="24"/>
        </w:rPr>
        <w:t>Luther Márton és Kálvin János tevékenysége</w:t>
      </w:r>
    </w:p>
    <w:p w14:paraId="4345B39E" w14:textId="77777777" w:rsidR="001042EC" w:rsidRPr="00E809ED" w:rsidRDefault="001042EC" w:rsidP="001042EC">
      <w:pPr>
        <w:numPr>
          <w:ilvl w:val="0"/>
          <w:numId w:val="14"/>
        </w:numPr>
        <w:spacing w:line="276" w:lineRule="auto"/>
        <w:rPr>
          <w:sz w:val="24"/>
        </w:rPr>
      </w:pPr>
      <w:r>
        <w:rPr>
          <w:sz w:val="24"/>
        </w:rPr>
        <w:t>A reformáció terjedésének háttere</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1042EC" w14:paraId="38C9B160" w14:textId="77777777" w:rsidTr="00E7338C">
        <w:tc>
          <w:tcPr>
            <w:tcW w:w="9638" w:type="dxa"/>
            <w:shd w:val="clear" w:color="auto" w:fill="auto"/>
          </w:tcPr>
          <w:p w14:paraId="6408985A" w14:textId="77777777" w:rsidR="001042EC" w:rsidRDefault="001042EC" w:rsidP="00E7338C">
            <w:pPr>
              <w:pStyle w:val="Tblzattartalom"/>
              <w:snapToGrid w:val="0"/>
              <w:rPr>
                <w:rFonts w:cs="Cambria"/>
                <w:sz w:val="24"/>
              </w:rPr>
            </w:pPr>
          </w:p>
        </w:tc>
      </w:tr>
    </w:tbl>
    <w:p w14:paraId="2CA6934E" w14:textId="77777777" w:rsidR="001042EC" w:rsidRDefault="001042EC" w:rsidP="001042EC">
      <w:pPr>
        <w:spacing w:line="240" w:lineRule="auto"/>
        <w:jc w:val="center"/>
        <w:rPr>
          <w:rFonts w:cs="Cambria"/>
          <w:sz w:val="24"/>
        </w:rPr>
      </w:pPr>
    </w:p>
    <w:p w14:paraId="0D6DF29A" w14:textId="77777777" w:rsidR="001042EC" w:rsidRPr="001042EC" w:rsidRDefault="001042EC" w:rsidP="0097149F">
      <w:pPr>
        <w:tabs>
          <w:tab w:val="left" w:pos="284"/>
        </w:tabs>
        <w:spacing w:line="276" w:lineRule="auto"/>
        <w:rPr>
          <w:rFonts w:cs="Times New Roman"/>
          <w:sz w:val="24"/>
        </w:rPr>
      </w:pPr>
      <w:r w:rsidRPr="001042EC">
        <w:rPr>
          <w:rFonts w:cs="Times New Roman"/>
          <w:sz w:val="24"/>
        </w:rPr>
        <w:t>„5. A Pápa nem akar elengedni és nem is engedhet el semmiféle büntetést, azokon kívül, melyeket a kánonok vagy saját ítéletével rótt ki.</w:t>
      </w:r>
    </w:p>
    <w:p w14:paraId="4E00BA90" w14:textId="77777777" w:rsidR="001042EC" w:rsidRPr="001042EC" w:rsidRDefault="001042EC" w:rsidP="0097149F">
      <w:pPr>
        <w:tabs>
          <w:tab w:val="left" w:pos="284"/>
        </w:tabs>
        <w:spacing w:line="276" w:lineRule="auto"/>
        <w:rPr>
          <w:rFonts w:cs="Times New Roman"/>
          <w:sz w:val="24"/>
        </w:rPr>
      </w:pPr>
      <w:r w:rsidRPr="001042EC">
        <w:rPr>
          <w:rFonts w:cs="Times New Roman"/>
          <w:sz w:val="24"/>
        </w:rPr>
        <w:t>36. Bármely keresztény, aki igazán bánja bűneit, elnyeri a bűn és a büntetés alóli teljes feloldozást, búcsúcédulák nélkül is.</w:t>
      </w:r>
    </w:p>
    <w:p w14:paraId="0D01FE22" w14:textId="77777777" w:rsidR="001042EC" w:rsidRPr="001042EC" w:rsidRDefault="001042EC" w:rsidP="0097149F">
      <w:pPr>
        <w:tabs>
          <w:tab w:val="left" w:pos="284"/>
        </w:tabs>
        <w:spacing w:line="276" w:lineRule="auto"/>
        <w:rPr>
          <w:rFonts w:cs="Times New Roman"/>
          <w:sz w:val="24"/>
        </w:rPr>
      </w:pPr>
      <w:r w:rsidRPr="001042EC">
        <w:rPr>
          <w:rFonts w:cs="Times New Roman"/>
          <w:sz w:val="24"/>
        </w:rPr>
        <w:t>43. Meg kell tanítani a keresztényeket, hogy aki a szegénynek ad vagy a rászorulónak kölcsönöz, jobbat tesz, mint ha búcsút váltana meg.”</w:t>
      </w:r>
    </w:p>
    <w:p w14:paraId="207F0D55" w14:textId="77777777" w:rsidR="001042EC" w:rsidRPr="004C1471" w:rsidRDefault="004C1471" w:rsidP="0097149F">
      <w:pPr>
        <w:tabs>
          <w:tab w:val="left" w:pos="284"/>
        </w:tabs>
        <w:spacing w:line="276" w:lineRule="auto"/>
        <w:rPr>
          <w:rFonts w:cs="Times New Roman"/>
          <w:iCs/>
          <w:sz w:val="24"/>
        </w:rPr>
      </w:pPr>
      <w:r>
        <w:rPr>
          <w:rFonts w:cs="Times New Roman"/>
          <w:i/>
          <w:sz w:val="24"/>
        </w:rPr>
        <w:tab/>
      </w:r>
      <w:r w:rsidR="001042EC" w:rsidRPr="004C1471">
        <w:rPr>
          <w:rFonts w:cs="Times New Roman"/>
          <w:iCs/>
          <w:sz w:val="24"/>
        </w:rPr>
        <w:t>(Részletek Luther 95 pontjából)</w:t>
      </w:r>
    </w:p>
    <w:p w14:paraId="452F4B72" w14:textId="77777777" w:rsidR="001042EC" w:rsidRDefault="001042EC" w:rsidP="001042EC">
      <w:pPr>
        <w:pStyle w:val="Szvegtrzs"/>
      </w:pPr>
    </w:p>
    <w:tbl>
      <w:tblPr>
        <w:tblW w:w="0" w:type="auto"/>
        <w:tblLook w:val="04A0" w:firstRow="1" w:lastRow="0" w:firstColumn="1" w:lastColumn="0" w:noHBand="0" w:noVBand="1"/>
      </w:tblPr>
      <w:tblGrid>
        <w:gridCol w:w="9778"/>
      </w:tblGrid>
      <w:tr w:rsidR="004C1471" w14:paraId="1A6F6894" w14:textId="77777777" w:rsidTr="00B02976">
        <w:tc>
          <w:tcPr>
            <w:tcW w:w="9778" w:type="dxa"/>
            <w:shd w:val="clear" w:color="auto" w:fill="auto"/>
          </w:tcPr>
          <w:p w14:paraId="426E3EE3" w14:textId="77777777" w:rsidR="004C1471" w:rsidRDefault="00901EC5" w:rsidP="00B02976">
            <w:pPr>
              <w:pStyle w:val="Szvegtrzs"/>
              <w:jc w:val="center"/>
            </w:pPr>
            <w:r>
              <w:fldChar w:fldCharType="begin"/>
            </w:r>
            <w:r>
              <w:instrText xml:space="preserve"> INCLUDEPICTURE  "https://ado.hu/images/615x/resize/a-szent-peter-bazilika-es-kornyeke_aep80riv.jpg" \* MERGEFORMATINET </w:instrText>
            </w:r>
            <w:r>
              <w:fldChar w:fldCharType="separate"/>
            </w:r>
            <w:r w:rsidR="000A472B">
              <w:fldChar w:fldCharType="begin"/>
            </w:r>
            <w:r w:rsidR="000A472B">
              <w:instrText xml:space="preserve"> INCLUDEPICTURE  "https://ado.hu/images/615x/resize/a-szent-peter-bazilika-es-kornyeke_aep80riv.jpg" \* MERGEFORMATINET </w:instrText>
            </w:r>
            <w:r w:rsidR="000A472B">
              <w:fldChar w:fldCharType="separate"/>
            </w:r>
            <w:r w:rsidR="00711A93">
              <w:fldChar w:fldCharType="begin"/>
            </w:r>
            <w:r w:rsidR="00711A93">
              <w:instrText xml:space="preserve"> INCLUDEPICTURE  "https://ado.hu/images/615x/resize/a-szent-peter-bazilika-es-kornyeke_aep80riv.jpg" \* MERGEFORMATINET </w:instrText>
            </w:r>
            <w:r w:rsidR="00711A93">
              <w:fldChar w:fldCharType="separate"/>
            </w:r>
            <w:r w:rsidR="00D32609">
              <w:fldChar w:fldCharType="begin"/>
            </w:r>
            <w:r w:rsidR="00D32609">
              <w:instrText xml:space="preserve"> </w:instrText>
            </w:r>
            <w:r w:rsidR="00D32609">
              <w:instrText>INCLUDEPICTURE  "https://ado.hu/images/615x/resize/a-szent-peter-bazilika-es-kornyeke_aep80riv.jpg" \* MERGEFORMATINET</w:instrText>
            </w:r>
            <w:r w:rsidR="00D32609">
              <w:instrText xml:space="preserve"> </w:instrText>
            </w:r>
            <w:r w:rsidR="00D32609">
              <w:fldChar w:fldCharType="separate"/>
            </w:r>
            <w:r w:rsidR="00D50638">
              <w:pict w14:anchorId="29457ACF">
                <v:shape id="_x0000_i1030" type="#_x0000_t75" alt="A római Szent Péter-bazilika építésének adózási háttere - Adó Online" style="width:302.25pt;height:241.5pt">
                  <v:imagedata r:id="rId27" r:href="rId28"/>
                </v:shape>
              </w:pict>
            </w:r>
            <w:r w:rsidR="00D32609">
              <w:fldChar w:fldCharType="end"/>
            </w:r>
            <w:r w:rsidR="00711A93">
              <w:fldChar w:fldCharType="end"/>
            </w:r>
            <w:r w:rsidR="000A472B">
              <w:fldChar w:fldCharType="end"/>
            </w:r>
            <w:r>
              <w:fldChar w:fldCharType="end"/>
            </w:r>
          </w:p>
        </w:tc>
      </w:tr>
      <w:tr w:rsidR="004C1471" w14:paraId="3E3777E2" w14:textId="77777777" w:rsidTr="00B02976">
        <w:tc>
          <w:tcPr>
            <w:tcW w:w="9778" w:type="dxa"/>
            <w:shd w:val="clear" w:color="auto" w:fill="auto"/>
          </w:tcPr>
          <w:p w14:paraId="3F0BAEA3" w14:textId="77777777" w:rsidR="004C1471" w:rsidRPr="00B02976" w:rsidRDefault="004C1471" w:rsidP="00B02976">
            <w:pPr>
              <w:jc w:val="center"/>
              <w:rPr>
                <w:rFonts w:cs="Times New Roman"/>
                <w:b/>
                <w:bCs/>
                <w:iCs/>
                <w:color w:val="2D79AC"/>
                <w:sz w:val="24"/>
              </w:rPr>
            </w:pPr>
            <w:r w:rsidRPr="00B02976">
              <w:rPr>
                <w:rFonts w:cs="Times New Roman"/>
                <w:b/>
                <w:bCs/>
                <w:iCs/>
                <w:color w:val="2D79AC"/>
                <w:sz w:val="24"/>
              </w:rPr>
              <w:t>A római Szent Péter székesegyház, a pápa rezidenciája. 1506-ban kezdték építeni.</w:t>
            </w:r>
          </w:p>
        </w:tc>
      </w:tr>
    </w:tbl>
    <w:p w14:paraId="70FEFCAE" w14:textId="77777777" w:rsidR="00120E32" w:rsidRDefault="00120E32" w:rsidP="001042EC">
      <w:pPr>
        <w:pStyle w:val="Szvegtrzs"/>
      </w:pPr>
    </w:p>
    <w:p w14:paraId="0130886A" w14:textId="77777777" w:rsidR="00120E32" w:rsidRDefault="00120E32" w:rsidP="00120E32">
      <w:pPr>
        <w:tabs>
          <w:tab w:val="left" w:pos="284"/>
        </w:tabs>
        <w:spacing w:line="240" w:lineRule="auto"/>
      </w:pPr>
      <w:r>
        <w:br w:type="page"/>
      </w:r>
    </w:p>
    <w:tbl>
      <w:tblPr>
        <w:tblW w:w="0" w:type="auto"/>
        <w:tblLook w:val="04A0" w:firstRow="1" w:lastRow="0" w:firstColumn="1" w:lastColumn="0" w:noHBand="0" w:noVBand="1"/>
      </w:tblPr>
      <w:tblGrid>
        <w:gridCol w:w="9778"/>
      </w:tblGrid>
      <w:tr w:rsidR="00120E32" w14:paraId="6E57FCAA" w14:textId="77777777" w:rsidTr="00B02976">
        <w:tc>
          <w:tcPr>
            <w:tcW w:w="9778" w:type="dxa"/>
            <w:shd w:val="clear" w:color="auto" w:fill="auto"/>
          </w:tcPr>
          <w:p w14:paraId="3DEDFEE2" w14:textId="77777777" w:rsidR="00120E32" w:rsidRDefault="00D50638" w:rsidP="00B02976">
            <w:pPr>
              <w:tabs>
                <w:tab w:val="left" w:pos="284"/>
              </w:tabs>
              <w:jc w:val="center"/>
            </w:pPr>
            <w:r>
              <w:pict w14:anchorId="69850EF2">
                <v:shape id="Kép 8" o:spid="_x0000_i1031" type="#_x0000_t75" style="width:204pt;height:279pt;visibility:visible;mso-wrap-style:square;mso-width-percent:0;mso-height-percent:0;mso-wrap-distance-left:9pt;mso-wrap-distance-top:0;mso-wrap-distance-right:9pt;mso-wrap-distance-bottom:0;mso-position-horizontal:absolute;mso-position-horizontal-relative:text;mso-position-vertical:bottom;mso-position-vertical-relative:text;mso-width-percent:0;mso-height-percent:0;mso-width-relative:page;mso-height-relative:page">
                  <v:imagedata r:id="rId29" o:title=""/>
                </v:shape>
              </w:pict>
            </w:r>
          </w:p>
        </w:tc>
      </w:tr>
      <w:tr w:rsidR="00120E32" w14:paraId="4A3FA051" w14:textId="77777777" w:rsidTr="00B02976">
        <w:tc>
          <w:tcPr>
            <w:tcW w:w="9778" w:type="dxa"/>
            <w:shd w:val="clear" w:color="auto" w:fill="auto"/>
          </w:tcPr>
          <w:p w14:paraId="408505E3" w14:textId="77777777" w:rsidR="00120E32" w:rsidRPr="00B02976" w:rsidRDefault="00120E32" w:rsidP="00B02976">
            <w:pPr>
              <w:tabs>
                <w:tab w:val="left" w:pos="284"/>
              </w:tabs>
              <w:jc w:val="center"/>
              <w:rPr>
                <w:b/>
                <w:bCs/>
                <w:color w:val="2D79AC"/>
              </w:rPr>
            </w:pPr>
            <w:r w:rsidRPr="00B02976">
              <w:rPr>
                <w:b/>
                <w:bCs/>
                <w:color w:val="2D79AC"/>
              </w:rPr>
              <w:t>A Luther Márton által 1534-re németre fordított Biblia korabeli címlapja</w:t>
            </w:r>
          </w:p>
        </w:tc>
      </w:tr>
    </w:tbl>
    <w:p w14:paraId="05F62EE0" w14:textId="77777777" w:rsidR="00120E32" w:rsidRDefault="00120E32" w:rsidP="00120E32">
      <w:pPr>
        <w:tabs>
          <w:tab w:val="left" w:pos="284"/>
        </w:tabs>
        <w:spacing w:line="240" w:lineRule="auto"/>
      </w:pPr>
    </w:p>
    <w:p w14:paraId="50710CFC" w14:textId="77777777" w:rsidR="00120E32" w:rsidRPr="00120E32" w:rsidRDefault="00120E32" w:rsidP="0097149F">
      <w:pPr>
        <w:tabs>
          <w:tab w:val="left" w:pos="284"/>
        </w:tabs>
        <w:spacing w:line="276" w:lineRule="auto"/>
        <w:rPr>
          <w:rFonts w:cs="Times New Roman"/>
          <w:sz w:val="24"/>
        </w:rPr>
      </w:pPr>
      <w:r>
        <w:rPr>
          <w:rFonts w:cs="Times New Roman"/>
          <w:sz w:val="24"/>
        </w:rPr>
        <w:t>„</w:t>
      </w:r>
      <w:r w:rsidRPr="00120E32">
        <w:rPr>
          <w:rFonts w:cs="Times New Roman"/>
          <w:sz w:val="24"/>
        </w:rPr>
        <w:t>Az eleve elrendelést, amellyel Isten némelyeket az élet reményébe fogad, másokat pedig az örök halálra szán, egyszerűen tagadni nem meri senki, aki azt akarja, hogy őt istenfélő embernek tartsák, de sokféle álokoskodásba keverik különösen azok, akik Isten előre tudását teszik meg az eleve elrendelés alapjának. Eleve elrendelésnek pedig az Isten azon örök elhatározását nevezzük, amellyel önmagában elvégezte azt, hogy akarata szerint mi történjék minden egyes emberrel. Isten ugyanis nem egyforma állapotra teremt mindenkit, hanem némelyeket az örök életre, másokat pedig az örök kárhozatra rendelt már kezdettől fogva. Tehát a szerint, amint ki-ki egyik vagy másik célra rendeltetett, mondjuk azt, hogy az életre, vagy a halálra van elválasztva.</w:t>
      </w:r>
      <w:r>
        <w:rPr>
          <w:rFonts w:cs="Times New Roman"/>
          <w:sz w:val="24"/>
        </w:rPr>
        <w:t>”</w:t>
      </w:r>
    </w:p>
    <w:p w14:paraId="1C0BEF93" w14:textId="77777777" w:rsidR="00120E32" w:rsidRPr="00120E32" w:rsidRDefault="00120E32" w:rsidP="0097149F">
      <w:pPr>
        <w:tabs>
          <w:tab w:val="left" w:pos="284"/>
        </w:tabs>
        <w:spacing w:line="276" w:lineRule="auto"/>
        <w:rPr>
          <w:rFonts w:ascii="Times New Roman" w:hAnsi="Times New Roman" w:cs="Times New Roman"/>
          <w:iCs/>
          <w:sz w:val="24"/>
        </w:rPr>
      </w:pPr>
      <w:r>
        <w:rPr>
          <w:rFonts w:cs="Times New Roman"/>
          <w:i/>
          <w:sz w:val="24"/>
        </w:rPr>
        <w:tab/>
      </w:r>
      <w:r w:rsidRPr="00120E32">
        <w:rPr>
          <w:rFonts w:cs="Times New Roman"/>
          <w:iCs/>
          <w:sz w:val="24"/>
        </w:rPr>
        <w:t xml:space="preserve">(Kálvin János: </w:t>
      </w:r>
      <w:r w:rsidRPr="00120E32">
        <w:rPr>
          <w:rFonts w:cs="Times New Roman"/>
          <w:i/>
          <w:sz w:val="24"/>
        </w:rPr>
        <w:t>A keresztyén vallás tanítása</w:t>
      </w:r>
      <w:r w:rsidRPr="00120E32">
        <w:rPr>
          <w:rFonts w:cs="Times New Roman"/>
          <w:iCs/>
          <w:sz w:val="24"/>
        </w:rPr>
        <w:t>, 1536)</w:t>
      </w:r>
    </w:p>
    <w:p w14:paraId="10F28D95" w14:textId="77777777" w:rsidR="004C1471" w:rsidRPr="00E77522" w:rsidRDefault="00E77522" w:rsidP="00E77522">
      <w:pPr>
        <w:spacing w:before="480" w:after="480"/>
        <w:jc w:val="right"/>
        <w:rPr>
          <w:bCs/>
          <w:i/>
          <w:iCs/>
        </w:rPr>
      </w:pPr>
      <w:r>
        <w:rPr>
          <w:rFonts w:eastAsia="Times New Roman" w:cs="Times New Roman"/>
          <w:bCs/>
          <w:i/>
          <w:iCs/>
          <w:lang w:eastAsia="hu-HU"/>
        </w:rPr>
        <w:t>KL</w:t>
      </w:r>
    </w:p>
    <w:p w14:paraId="442E42ED" w14:textId="77777777" w:rsidR="001042EC" w:rsidRPr="001042EC" w:rsidRDefault="001042EC" w:rsidP="001042EC">
      <w:pPr>
        <w:pStyle w:val="Szvegtrzs"/>
      </w:pPr>
      <w:r>
        <w:rPr>
          <w:rFonts w:eastAsia="Times New Roman" w:cs="Times New Roman"/>
          <w:b/>
          <w:bCs/>
          <w:color w:val="000000"/>
          <w:kern w:val="32"/>
          <w:sz w:val="48"/>
          <w:szCs w:val="36"/>
          <w:lang w:eastAsia="hu-HU"/>
        </w:rPr>
        <w:br w:type="page"/>
      </w:r>
    </w:p>
    <w:p w14:paraId="3DCA67F9" w14:textId="77777777" w:rsidR="008D13F0" w:rsidRPr="00F21214" w:rsidRDefault="00D92FB7" w:rsidP="00062328">
      <w:pPr>
        <w:pStyle w:val="Cmsor1"/>
        <w:ind w:left="227" w:firstLine="0"/>
        <w:rPr>
          <w:b/>
          <w:bCs w:val="0"/>
          <w:smallCaps/>
        </w:rPr>
      </w:pPr>
      <w:bookmarkStart w:id="8" w:name="_Toc42497920"/>
      <w:r w:rsidRPr="00F21214">
        <w:rPr>
          <w:b/>
          <w:bCs w:val="0"/>
          <w:smallCaps/>
        </w:rPr>
        <w:t xml:space="preserve">Politikai berendezkedések </w:t>
      </w:r>
      <w:r w:rsidR="008E4D3E">
        <w:rPr>
          <w:b/>
          <w:bCs w:val="0"/>
          <w:smallCaps/>
        </w:rPr>
        <w:br/>
      </w:r>
      <w:r w:rsidRPr="00F21214">
        <w:rPr>
          <w:b/>
          <w:bCs w:val="0"/>
          <w:smallCaps/>
        </w:rPr>
        <w:t>a modern korban</w:t>
      </w:r>
      <w:bookmarkEnd w:id="8"/>
      <w:r w:rsidRPr="00F21214">
        <w:rPr>
          <w:b/>
          <w:bCs w:val="0"/>
          <w:smallCaps/>
        </w:rPr>
        <w:t xml:space="preserve"> </w:t>
      </w:r>
    </w:p>
    <w:p w14:paraId="19038830" w14:textId="77777777" w:rsidR="002A5CBB" w:rsidRPr="00E809ED" w:rsidRDefault="002A5CBB" w:rsidP="002A5CBB">
      <w:pPr>
        <w:pStyle w:val="Cmsor2"/>
        <w:ind w:left="227" w:firstLine="0"/>
        <w:rPr>
          <w:color w:val="535252"/>
        </w:rPr>
      </w:pPr>
      <w:r>
        <w:rPr>
          <w:b/>
          <w:color w:val="535252"/>
          <w:lang w:eastAsia="hu-HU" w:bidi="ar-SA"/>
        </w:rPr>
        <w:br w:type="page"/>
      </w:r>
      <w:bookmarkStart w:id="9" w:name="_Toc42497921"/>
      <w:r>
        <w:rPr>
          <w:b/>
          <w:color w:val="535252"/>
          <w:lang w:eastAsia="hu-HU" w:bidi="ar-SA"/>
        </w:rPr>
        <w:lastRenderedPageBreak/>
        <w:t>8</w:t>
      </w:r>
      <w:r w:rsidRPr="00E809ED">
        <w:rPr>
          <w:b/>
          <w:color w:val="535252"/>
          <w:lang w:eastAsia="hu-HU" w:bidi="ar-SA"/>
        </w:rPr>
        <w:t>.</w:t>
      </w:r>
      <w:r>
        <w:rPr>
          <w:b/>
          <w:color w:val="535252"/>
          <w:lang w:eastAsia="hu-HU" w:bidi="ar-SA"/>
        </w:rPr>
        <w:t>3</w:t>
      </w:r>
      <w:r w:rsidRPr="00E809ED">
        <w:rPr>
          <w:b/>
          <w:color w:val="535252"/>
          <w:lang w:eastAsia="hu-HU" w:bidi="ar-SA"/>
        </w:rPr>
        <w:t xml:space="preserve">. </w:t>
      </w:r>
      <w:r>
        <w:rPr>
          <w:b/>
          <w:color w:val="535252"/>
          <w:lang w:eastAsia="hu-HU" w:bidi="ar-SA"/>
        </w:rPr>
        <w:t>A fasizmus és a nemzetiszocializmus</w:t>
      </w:r>
      <w:r w:rsidRPr="00E809ED">
        <w:rPr>
          <w:b/>
          <w:color w:val="535252"/>
          <w:lang w:eastAsia="hu-HU" w:bidi="ar-SA"/>
        </w:rPr>
        <w:t>:</w:t>
      </w:r>
      <w:r w:rsidRPr="00E809ED">
        <w:rPr>
          <w:b/>
          <w:color w:val="535252"/>
          <w:lang w:eastAsia="hu-HU" w:bidi="ar-SA"/>
        </w:rPr>
        <w:br/>
      </w:r>
      <w:r w:rsidRPr="00E809ED">
        <w:rPr>
          <w:color w:val="535252"/>
          <w:lang w:eastAsia="hu-HU" w:bidi="ar-SA"/>
        </w:rPr>
        <w:t>A</w:t>
      </w:r>
      <w:r>
        <w:rPr>
          <w:color w:val="535252"/>
          <w:lang w:eastAsia="hu-HU" w:bidi="ar-SA"/>
        </w:rPr>
        <w:t xml:space="preserve"> náci Németország legfőbb jellemzői</w:t>
      </w:r>
      <w:bookmarkEnd w:id="9"/>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2A5CBB" w14:paraId="1C6F7EAF" w14:textId="77777777" w:rsidTr="00E7338C">
        <w:tc>
          <w:tcPr>
            <w:tcW w:w="9638" w:type="dxa"/>
            <w:shd w:val="clear" w:color="auto" w:fill="auto"/>
          </w:tcPr>
          <w:p w14:paraId="378C4CEA" w14:textId="77777777" w:rsidR="002A5CBB" w:rsidRDefault="002A5CBB" w:rsidP="00E7338C">
            <w:pPr>
              <w:pStyle w:val="Tblzattartalom"/>
              <w:snapToGrid w:val="0"/>
              <w:rPr>
                <w:rFonts w:cs="Cambria"/>
                <w:sz w:val="24"/>
              </w:rPr>
            </w:pPr>
          </w:p>
        </w:tc>
      </w:tr>
    </w:tbl>
    <w:p w14:paraId="7C5BB299" w14:textId="77777777" w:rsidR="002A5CBB" w:rsidRDefault="002A5CBB" w:rsidP="002A5CBB">
      <w:pPr>
        <w:jc w:val="center"/>
        <w:rPr>
          <w:rFonts w:cs="Cambria"/>
          <w:sz w:val="24"/>
        </w:rPr>
      </w:pPr>
    </w:p>
    <w:p w14:paraId="64DF8C2B" w14:textId="77777777" w:rsidR="002A5CBB" w:rsidRPr="00E809ED" w:rsidRDefault="002A5CBB" w:rsidP="002A5CBB">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6F113FBC" w14:textId="77777777" w:rsidR="002A5CBB" w:rsidRPr="00E809ED" w:rsidRDefault="003E6CC2" w:rsidP="002A5CBB">
      <w:pPr>
        <w:spacing w:line="276" w:lineRule="auto"/>
        <w:jc w:val="center"/>
        <w:rPr>
          <w:color w:val="2D79AC"/>
          <w:sz w:val="26"/>
          <w:szCs w:val="26"/>
        </w:rPr>
      </w:pPr>
      <w:r>
        <w:rPr>
          <w:rFonts w:cs="Cambria"/>
          <w:b/>
          <w:bCs/>
          <w:color w:val="2D79AC"/>
          <w:sz w:val="26"/>
          <w:szCs w:val="26"/>
        </w:rPr>
        <w:t>Mutassa be a náci Németország működését</w:t>
      </w:r>
      <w:r w:rsidR="002A5CBB" w:rsidRPr="00E809ED">
        <w:rPr>
          <w:rFonts w:cs="Cambria"/>
          <w:b/>
          <w:bCs/>
          <w:color w:val="2D79AC"/>
          <w:sz w:val="26"/>
          <w:szCs w:val="26"/>
        </w:rPr>
        <w:t xml:space="preserve">! </w:t>
      </w:r>
    </w:p>
    <w:p w14:paraId="03C701A4" w14:textId="77777777" w:rsidR="002A5CBB" w:rsidRDefault="002A5CBB" w:rsidP="002A5CBB">
      <w:pPr>
        <w:spacing w:line="276" w:lineRule="auto"/>
        <w:jc w:val="center"/>
        <w:rPr>
          <w:rFonts w:cs="Cambria"/>
          <w:i/>
          <w:iCs/>
          <w:sz w:val="24"/>
        </w:rPr>
      </w:pPr>
    </w:p>
    <w:p w14:paraId="0496AB40" w14:textId="77777777" w:rsidR="002A5CBB" w:rsidRPr="00E809ED" w:rsidRDefault="002A5CBB" w:rsidP="002A5CBB">
      <w:pPr>
        <w:spacing w:line="276" w:lineRule="auto"/>
        <w:rPr>
          <w:sz w:val="24"/>
        </w:rPr>
      </w:pPr>
      <w:r w:rsidRPr="00E809ED">
        <w:rPr>
          <w:rFonts w:cs="Cambria"/>
          <w:sz w:val="24"/>
        </w:rPr>
        <w:t>Válaszában az alábbi szempontokra térjen ki:</w:t>
      </w:r>
    </w:p>
    <w:p w14:paraId="23347258" w14:textId="77777777" w:rsidR="002A5CBB" w:rsidRDefault="003E6CC2" w:rsidP="002A5CBB">
      <w:pPr>
        <w:numPr>
          <w:ilvl w:val="0"/>
          <w:numId w:val="14"/>
        </w:numPr>
        <w:spacing w:line="276" w:lineRule="auto"/>
        <w:rPr>
          <w:sz w:val="24"/>
        </w:rPr>
      </w:pPr>
      <w:r>
        <w:rPr>
          <w:sz w:val="24"/>
        </w:rPr>
        <w:t>A náci párt hatalomra kerülésének folyamata, körülményei</w:t>
      </w:r>
    </w:p>
    <w:p w14:paraId="2E13675F" w14:textId="77777777" w:rsidR="003E6CC2" w:rsidRDefault="003E6CC2" w:rsidP="002A5CBB">
      <w:pPr>
        <w:numPr>
          <w:ilvl w:val="0"/>
          <w:numId w:val="14"/>
        </w:numPr>
        <w:spacing w:line="276" w:lineRule="auto"/>
        <w:rPr>
          <w:sz w:val="24"/>
        </w:rPr>
      </w:pPr>
      <w:r>
        <w:rPr>
          <w:sz w:val="24"/>
        </w:rPr>
        <w:t>A nemzetiszocalista elképzelések gyakorlati megvalósítása: a totális állam működése és jellemzői</w:t>
      </w:r>
    </w:p>
    <w:p w14:paraId="39717357" w14:textId="77777777" w:rsidR="003E6CC2" w:rsidRPr="00E809ED" w:rsidRDefault="003E6CC2" w:rsidP="002A5CBB">
      <w:pPr>
        <w:numPr>
          <w:ilvl w:val="0"/>
          <w:numId w:val="14"/>
        </w:numPr>
        <w:spacing w:line="276" w:lineRule="auto"/>
        <w:rPr>
          <w:sz w:val="24"/>
        </w:rPr>
      </w:pPr>
      <w:r>
        <w:rPr>
          <w:sz w:val="24"/>
        </w:rPr>
        <w:t>A személyi kultusz és a propaganda szerepe</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2A5CBB" w14:paraId="732934FB" w14:textId="77777777" w:rsidTr="00E7338C">
        <w:tc>
          <w:tcPr>
            <w:tcW w:w="9638" w:type="dxa"/>
            <w:shd w:val="clear" w:color="auto" w:fill="auto"/>
          </w:tcPr>
          <w:p w14:paraId="5062A38D" w14:textId="77777777" w:rsidR="002A5CBB" w:rsidRDefault="002A5CBB" w:rsidP="00E7338C">
            <w:pPr>
              <w:pStyle w:val="Tblzattartalom"/>
              <w:snapToGrid w:val="0"/>
              <w:rPr>
                <w:rFonts w:cs="Cambria"/>
                <w:sz w:val="24"/>
              </w:rPr>
            </w:pPr>
          </w:p>
        </w:tc>
      </w:tr>
    </w:tbl>
    <w:p w14:paraId="0EE27C72" w14:textId="77777777" w:rsidR="002A5CBB" w:rsidRDefault="002A5CBB" w:rsidP="002A5CBB">
      <w:pPr>
        <w:spacing w:line="240" w:lineRule="auto"/>
        <w:jc w:val="center"/>
        <w:rPr>
          <w:rFonts w:cs="Cambria"/>
          <w:sz w:val="24"/>
        </w:rPr>
      </w:pPr>
    </w:p>
    <w:p w14:paraId="21CCCD40" w14:textId="77777777" w:rsidR="003E6CC2" w:rsidRDefault="003E6CC2" w:rsidP="0097149F">
      <w:pPr>
        <w:tabs>
          <w:tab w:val="left" w:pos="284"/>
        </w:tabs>
        <w:spacing w:line="276" w:lineRule="auto"/>
      </w:pPr>
      <w:r>
        <w:rPr>
          <w:rFonts w:eastAsia="Cambria" w:cs="Cambria"/>
          <w:sz w:val="24"/>
        </w:rPr>
        <w:t>„</w:t>
      </w:r>
      <w:r>
        <w:rPr>
          <w:rFonts w:cs="Cambria"/>
          <w:sz w:val="24"/>
        </w:rPr>
        <w:t>1. Követeljük, hogy a népek önrendelkezési joga alapján valamennyi német Nagy-Németországban egyesüljön.</w:t>
      </w:r>
    </w:p>
    <w:p w14:paraId="48EACDB1" w14:textId="77777777" w:rsidR="003E6CC2" w:rsidRDefault="003E6CC2" w:rsidP="0097149F">
      <w:pPr>
        <w:tabs>
          <w:tab w:val="left" w:pos="284"/>
        </w:tabs>
        <w:spacing w:line="276" w:lineRule="auto"/>
      </w:pPr>
      <w:r>
        <w:rPr>
          <w:rFonts w:cs="Cambria"/>
          <w:sz w:val="24"/>
        </w:rPr>
        <w:t>2. A német nép számára más nemzetekkel azonos jogokat követelünk. Követeljük a versailles-i és a St. Germain-i békeszerződések hatályon kívül helyezését.</w:t>
      </w:r>
    </w:p>
    <w:p w14:paraId="72E1D70A" w14:textId="77777777" w:rsidR="003E6CC2" w:rsidRDefault="003E6CC2" w:rsidP="0097149F">
      <w:pPr>
        <w:tabs>
          <w:tab w:val="left" w:pos="284"/>
        </w:tabs>
        <w:spacing w:line="276" w:lineRule="auto"/>
      </w:pPr>
      <w:r>
        <w:rPr>
          <w:rFonts w:cs="Cambria"/>
          <w:sz w:val="24"/>
        </w:rPr>
        <w:t>3. Népünk ellátásának biztosítására és népfeleslegünk betelepítésére területet és földet követelünk.</w:t>
      </w:r>
    </w:p>
    <w:p w14:paraId="5D038F5F" w14:textId="77777777" w:rsidR="003E6CC2" w:rsidRDefault="003E6CC2" w:rsidP="0097149F">
      <w:pPr>
        <w:tabs>
          <w:tab w:val="left" w:pos="284"/>
        </w:tabs>
        <w:spacing w:line="276" w:lineRule="auto"/>
      </w:pPr>
      <w:r>
        <w:rPr>
          <w:rFonts w:cs="Cambria"/>
          <w:sz w:val="24"/>
        </w:rPr>
        <w:t>4. Csak az lehet állampolgár, aki néptárs. Csak az lehet néptárs, akinek ereiben tiszta vér folyik, vallásra való tekintet nélkül. Éppen ezért zsidó nem lehet néptárs.</w:t>
      </w:r>
    </w:p>
    <w:p w14:paraId="6CA00959" w14:textId="77777777" w:rsidR="003E6CC2" w:rsidRDefault="003E6CC2" w:rsidP="0097149F">
      <w:pPr>
        <w:tabs>
          <w:tab w:val="left" w:pos="284"/>
        </w:tabs>
        <w:spacing w:line="276" w:lineRule="auto"/>
      </w:pPr>
      <w:r>
        <w:rPr>
          <w:rFonts w:cs="Cambria"/>
          <w:sz w:val="24"/>
        </w:rPr>
        <w:t>Követeljük a fentiek érdekében: [...]</w:t>
      </w:r>
    </w:p>
    <w:p w14:paraId="5293935E" w14:textId="77777777" w:rsidR="003E6CC2" w:rsidRDefault="003E6CC2" w:rsidP="0097149F">
      <w:pPr>
        <w:tabs>
          <w:tab w:val="left" w:pos="284"/>
        </w:tabs>
        <w:spacing w:line="276" w:lineRule="auto"/>
      </w:pPr>
      <w:r>
        <w:rPr>
          <w:rFonts w:cs="Cambria"/>
          <w:sz w:val="24"/>
        </w:rPr>
        <w:t>13. Követeljük a társaságok tulajdonában levő üzemek államosítását.</w:t>
      </w:r>
    </w:p>
    <w:p w14:paraId="69CF7A19" w14:textId="7F15EFA9" w:rsidR="003E6CC2" w:rsidRDefault="003E6CC2" w:rsidP="0097149F">
      <w:pPr>
        <w:tabs>
          <w:tab w:val="left" w:pos="284"/>
        </w:tabs>
        <w:spacing w:line="276" w:lineRule="auto"/>
      </w:pPr>
      <w:r>
        <w:rPr>
          <w:rFonts w:cs="Cambria"/>
          <w:sz w:val="24"/>
        </w:rPr>
        <w:t>23. […] minden szerkesztő és minden újságnak az összes munkatársa, amely német nyelven jelenik meg, kizárólag német néptárs legyen;</w:t>
      </w:r>
      <w:r w:rsidR="002313B6">
        <w:rPr>
          <w:rFonts w:cs="Cambria"/>
          <w:sz w:val="24"/>
        </w:rPr>
        <w:t xml:space="preserve"> [...].”</w:t>
      </w:r>
    </w:p>
    <w:p w14:paraId="578BFAF5" w14:textId="77777777" w:rsidR="003E6CC2" w:rsidRDefault="003E6CC2" w:rsidP="0097149F">
      <w:pPr>
        <w:tabs>
          <w:tab w:val="left" w:pos="284"/>
        </w:tabs>
        <w:spacing w:line="276" w:lineRule="auto"/>
        <w:rPr>
          <w:rFonts w:cs="Cambria"/>
          <w:sz w:val="24"/>
        </w:rPr>
      </w:pPr>
      <w:r>
        <w:rPr>
          <w:rFonts w:cs="Cambria"/>
          <w:sz w:val="24"/>
        </w:rPr>
        <w:tab/>
        <w:t>(A Nemzeti Szocialista Német Munkáspárt, az NSDAP programjából, 1922)</w:t>
      </w:r>
    </w:p>
    <w:p w14:paraId="30276CBC" w14:textId="77777777" w:rsidR="00E77522" w:rsidRDefault="00E77522" w:rsidP="002313B6">
      <w:pPr>
        <w:tabs>
          <w:tab w:val="left" w:pos="284"/>
        </w:tabs>
        <w:spacing w:line="240" w:lineRule="auto"/>
        <w:rPr>
          <w:rFonts w:cs="Cambria"/>
          <w:sz w:val="24"/>
        </w:rPr>
      </w:pPr>
    </w:p>
    <w:tbl>
      <w:tblPr>
        <w:tblW w:w="0" w:type="auto"/>
        <w:tblBorders>
          <w:insideH w:val="single" w:sz="12" w:space="0" w:color="2D79AC"/>
          <w:insideV w:val="single" w:sz="12" w:space="0" w:color="2D79AC"/>
        </w:tblBorders>
        <w:tblLook w:val="04A0" w:firstRow="1" w:lastRow="0" w:firstColumn="1" w:lastColumn="0" w:noHBand="0" w:noVBand="1"/>
      </w:tblPr>
      <w:tblGrid>
        <w:gridCol w:w="5070"/>
        <w:gridCol w:w="4708"/>
      </w:tblGrid>
      <w:tr w:rsidR="00E77522" w:rsidRPr="00B02976" w14:paraId="283A0084" w14:textId="77777777" w:rsidTr="0097149F">
        <w:tc>
          <w:tcPr>
            <w:tcW w:w="5070" w:type="dxa"/>
            <w:shd w:val="clear" w:color="auto" w:fill="auto"/>
          </w:tcPr>
          <w:p w14:paraId="73833911" w14:textId="77777777" w:rsidR="00E77522" w:rsidRPr="00B02976" w:rsidRDefault="00E77522" w:rsidP="0097149F">
            <w:pPr>
              <w:spacing w:line="276" w:lineRule="auto"/>
              <w:rPr>
                <w:sz w:val="24"/>
              </w:rPr>
            </w:pPr>
            <w:r w:rsidRPr="00B02976">
              <w:rPr>
                <w:sz w:val="24"/>
              </w:rPr>
              <w:t>„Birodalmi törvényeket a birodalmi alkotmány által előírt eljárásokon kívül a birodalmi kormány is hozhat. […] A birodalmi kormány által hozott törvények eltérhetnek a birodalmi alkotmánytól […]. A birodalmi kormány által hozott törvényeket a birodalmi kancellár parafálja [írja alá] és teszi közzé a birodalom hivatalos lapjában. Amennyiben nincs másképp meghatározva, a közzétételt követő napon lépnek életbe.”</w:t>
            </w:r>
          </w:p>
          <w:p w14:paraId="0C313A0A" w14:textId="77777777" w:rsidR="00E77522" w:rsidRPr="00B02976" w:rsidRDefault="00E77522" w:rsidP="0097149F">
            <w:pPr>
              <w:tabs>
                <w:tab w:val="left" w:pos="284"/>
              </w:tabs>
              <w:spacing w:line="276" w:lineRule="auto"/>
              <w:rPr>
                <w:rFonts w:cs="Cambria"/>
                <w:sz w:val="24"/>
              </w:rPr>
            </w:pPr>
            <w:r w:rsidRPr="00B02976">
              <w:rPr>
                <w:rFonts w:cs="Cambria"/>
                <w:sz w:val="24"/>
              </w:rPr>
              <w:tab/>
              <w:t>(Az 1933. március 24-én elfogadott ún. „felhatalmazási törvény” részletei)</w:t>
            </w:r>
          </w:p>
        </w:tc>
        <w:tc>
          <w:tcPr>
            <w:tcW w:w="4708" w:type="dxa"/>
            <w:shd w:val="clear" w:color="auto" w:fill="auto"/>
          </w:tcPr>
          <w:p w14:paraId="578C44A8" w14:textId="77777777" w:rsidR="00E77522" w:rsidRPr="00B02976" w:rsidRDefault="00E77522" w:rsidP="0097149F">
            <w:pPr>
              <w:spacing w:line="276" w:lineRule="auto"/>
              <w:rPr>
                <w:rFonts w:eastAsia="Times New Roman" w:cs="Times New Roman"/>
                <w:iCs/>
                <w:sz w:val="24"/>
              </w:rPr>
            </w:pPr>
            <w:r w:rsidRPr="00B02976">
              <w:rPr>
                <w:rFonts w:eastAsia="Times New Roman" w:cs="Times New Roman"/>
                <w:iCs/>
                <w:sz w:val="24"/>
              </w:rPr>
              <w:t>„A Német Birodalmi Alkotmány [...] cikkelyei átmenetileg hatályukat vesztik. Következésképpen a személyes szabadság, a szabad véleménynyilvánítás korlátozása – beleértve a sajtószabadságot, a gyülekezési és az egyesülési szabadságot –, a levelek, táviratok és telefonhívások ellenőrzése, a házkutatás, a tulajdon korlátozása és elkobzása ennélfogva az eddig törvényes határokon túlmenően is megengedett.”</w:t>
            </w:r>
          </w:p>
          <w:p w14:paraId="3B32D59F" w14:textId="77777777" w:rsidR="00E77522" w:rsidRPr="00B02976" w:rsidRDefault="00E77522" w:rsidP="0097149F">
            <w:pPr>
              <w:tabs>
                <w:tab w:val="left" w:pos="284"/>
              </w:tabs>
              <w:spacing w:line="276" w:lineRule="auto"/>
              <w:rPr>
                <w:rFonts w:eastAsia="Times New Roman" w:cs="Times New Roman"/>
                <w:sz w:val="24"/>
              </w:rPr>
            </w:pPr>
            <w:r w:rsidRPr="00B02976">
              <w:rPr>
                <w:rFonts w:eastAsia="Times New Roman" w:cs="Times New Roman"/>
                <w:iCs/>
                <w:sz w:val="24"/>
              </w:rPr>
              <w:tab/>
            </w:r>
            <w:r w:rsidRPr="00B02976">
              <w:rPr>
                <w:rFonts w:eastAsia="Times New Roman" w:cs="Times New Roman"/>
                <w:sz w:val="24"/>
              </w:rPr>
              <w:t>(Rendelet, 1933. február 28.)</w:t>
            </w:r>
          </w:p>
        </w:tc>
      </w:tr>
    </w:tbl>
    <w:p w14:paraId="543293EE" w14:textId="77777777" w:rsidR="00E77522" w:rsidRDefault="00E77522" w:rsidP="002313B6">
      <w:pPr>
        <w:tabs>
          <w:tab w:val="left" w:pos="284"/>
        </w:tabs>
        <w:spacing w:line="240" w:lineRule="auto"/>
        <w:rPr>
          <w:rFonts w:cs="Cambria"/>
          <w:sz w:val="24"/>
        </w:rPr>
      </w:pPr>
    </w:p>
    <w:p w14:paraId="3361F258" w14:textId="13103CF0" w:rsidR="002313B6" w:rsidRDefault="002313B6" w:rsidP="002313B6">
      <w:pPr>
        <w:tabs>
          <w:tab w:val="left" w:pos="284"/>
        </w:tabs>
        <w:spacing w:line="240" w:lineRule="auto"/>
        <w:rPr>
          <w:rFonts w:cs="Cambria"/>
          <w:sz w:val="24"/>
        </w:rPr>
      </w:pPr>
    </w:p>
    <w:tbl>
      <w:tblPr>
        <w:tblW w:w="0" w:type="auto"/>
        <w:tblLook w:val="04A0" w:firstRow="1" w:lastRow="0" w:firstColumn="1" w:lastColumn="0" w:noHBand="0" w:noVBand="1"/>
      </w:tblPr>
      <w:tblGrid>
        <w:gridCol w:w="9778"/>
      </w:tblGrid>
      <w:tr w:rsidR="00562791" w:rsidRPr="00B02976" w14:paraId="05BC070F" w14:textId="77777777" w:rsidTr="00B02976">
        <w:tc>
          <w:tcPr>
            <w:tcW w:w="9778" w:type="dxa"/>
            <w:shd w:val="clear" w:color="auto" w:fill="auto"/>
          </w:tcPr>
          <w:p w14:paraId="4F9AEE7D" w14:textId="77777777" w:rsidR="00562791" w:rsidRPr="00B02976" w:rsidRDefault="00D50638" w:rsidP="00B02976">
            <w:pPr>
              <w:tabs>
                <w:tab w:val="left" w:pos="284"/>
              </w:tabs>
              <w:jc w:val="center"/>
              <w:rPr>
                <w:rFonts w:cs="Cambria"/>
                <w:sz w:val="24"/>
              </w:rPr>
            </w:pPr>
            <w:r>
              <w:rPr>
                <w:noProof/>
              </w:rPr>
              <w:pict w14:anchorId="309B3926">
                <v:shape id="Kép 1" o:spid="_x0000_i1032" type="#_x0000_t75" style="width:349.5pt;height:183.75pt;visibility:visible;mso-wrap-style:square">
                  <v:imagedata r:id="rId30" o:title=""/>
                </v:shape>
              </w:pict>
            </w:r>
          </w:p>
        </w:tc>
      </w:tr>
      <w:tr w:rsidR="00562791" w:rsidRPr="00B02976" w14:paraId="3020783F" w14:textId="77777777" w:rsidTr="00B02976">
        <w:tc>
          <w:tcPr>
            <w:tcW w:w="9778" w:type="dxa"/>
            <w:shd w:val="clear" w:color="auto" w:fill="auto"/>
          </w:tcPr>
          <w:p w14:paraId="19676F2B" w14:textId="77777777" w:rsidR="00562791" w:rsidRPr="00B02976" w:rsidRDefault="00562791" w:rsidP="00B02976">
            <w:pPr>
              <w:tabs>
                <w:tab w:val="left" w:pos="284"/>
              </w:tabs>
              <w:jc w:val="center"/>
              <w:rPr>
                <w:rFonts w:cs="Cambria"/>
                <w:b/>
                <w:bCs/>
                <w:color w:val="2D79AC"/>
                <w:sz w:val="24"/>
              </w:rPr>
            </w:pPr>
            <w:r w:rsidRPr="00B02976">
              <w:rPr>
                <w:rFonts w:cs="Cambria"/>
                <w:b/>
                <w:bCs/>
                <w:color w:val="2D79AC"/>
                <w:sz w:val="24"/>
              </w:rPr>
              <w:t>A német választási eredmények alakulása</w:t>
            </w:r>
          </w:p>
        </w:tc>
      </w:tr>
    </w:tbl>
    <w:p w14:paraId="68B1E87E" w14:textId="77777777" w:rsidR="00562791" w:rsidRDefault="00562791" w:rsidP="002313B6">
      <w:pPr>
        <w:tabs>
          <w:tab w:val="left" w:pos="284"/>
        </w:tabs>
        <w:spacing w:line="240" w:lineRule="auto"/>
        <w:rPr>
          <w:rFonts w:cs="Cambria"/>
          <w:sz w:val="24"/>
        </w:rPr>
      </w:pPr>
    </w:p>
    <w:p w14:paraId="0C31214A" w14:textId="77777777" w:rsidR="00562791" w:rsidRDefault="00562791" w:rsidP="002313B6">
      <w:pPr>
        <w:tabs>
          <w:tab w:val="left" w:pos="284"/>
        </w:tabs>
        <w:spacing w:line="240" w:lineRule="auto"/>
        <w:rPr>
          <w:rFonts w:cs="Cambria"/>
          <w:sz w:val="24"/>
        </w:rPr>
      </w:pPr>
    </w:p>
    <w:tbl>
      <w:tblPr>
        <w:tblW w:w="0" w:type="auto"/>
        <w:tblBorders>
          <w:insideV w:val="single" w:sz="12" w:space="0" w:color="2D79AC"/>
        </w:tblBorders>
        <w:tblLook w:val="04A0" w:firstRow="1" w:lastRow="0" w:firstColumn="1" w:lastColumn="0" w:noHBand="0" w:noVBand="1"/>
      </w:tblPr>
      <w:tblGrid>
        <w:gridCol w:w="3936"/>
        <w:gridCol w:w="5842"/>
      </w:tblGrid>
      <w:tr w:rsidR="00B02976" w:rsidRPr="00B02976" w14:paraId="4E6805F6" w14:textId="77777777" w:rsidTr="00B02976">
        <w:tc>
          <w:tcPr>
            <w:tcW w:w="3936" w:type="dxa"/>
            <w:shd w:val="clear" w:color="auto" w:fill="auto"/>
          </w:tcPr>
          <w:p w14:paraId="53D6BC7E" w14:textId="77777777" w:rsidR="00D210BB" w:rsidRPr="00B02976" w:rsidRDefault="00D50638" w:rsidP="00B02976">
            <w:pPr>
              <w:tabs>
                <w:tab w:val="left" w:pos="284"/>
              </w:tabs>
              <w:jc w:val="center"/>
              <w:rPr>
                <w:rFonts w:cs="Cambria"/>
                <w:sz w:val="24"/>
              </w:rPr>
            </w:pPr>
            <w:r>
              <w:pict w14:anchorId="4DEC3B79">
                <v:shape id="Kép 6" o:spid="_x0000_i1033" type="#_x0000_t75" style="width:167.25pt;height:192.75pt;visibility:visible;mso-wrap-style:square;mso-wrap-distance-left:9pt;mso-wrap-distance-top:0;mso-wrap-distance-right:9pt;mso-wrap-distance-bottom:0;mso-position-horizontal:absolute;mso-position-horizontal-relative:text;mso-position-vertical:absolute;mso-position-vertical-relative:text">
                  <v:imagedata r:id="rId31" o:title=""/>
                </v:shape>
              </w:pict>
            </w:r>
          </w:p>
        </w:tc>
        <w:tc>
          <w:tcPr>
            <w:tcW w:w="5842" w:type="dxa"/>
            <w:shd w:val="clear" w:color="auto" w:fill="auto"/>
          </w:tcPr>
          <w:p w14:paraId="700A18D8" w14:textId="77777777" w:rsidR="00D210BB" w:rsidRPr="00B02976" w:rsidRDefault="00D50638" w:rsidP="00B02976">
            <w:pPr>
              <w:tabs>
                <w:tab w:val="left" w:pos="284"/>
              </w:tabs>
              <w:jc w:val="center"/>
              <w:rPr>
                <w:rFonts w:cs="Cambria"/>
                <w:sz w:val="24"/>
              </w:rPr>
            </w:pPr>
            <w:r>
              <w:pict w14:anchorId="7AB27489">
                <v:shape id="Kép 9" o:spid="_x0000_i1034" type="#_x0000_t75" style="width:262.5pt;height:176.25pt;visibility:visible;mso-wrap-style:square;mso-wrap-distance-left:9pt;mso-wrap-distance-top:0;mso-wrap-distance-right:9pt;mso-wrap-distance-bottom:0;mso-position-horizontal:absolute;mso-position-horizontal-relative:text;mso-position-vertical:absolute;mso-position-vertical-relative:text" wrapcoords="-46 0 -46 21532 21600 21532 21600 0 -46 0">
                  <v:imagedata r:id="rId32" o:title=""/>
                </v:shape>
              </w:pict>
            </w:r>
          </w:p>
        </w:tc>
      </w:tr>
      <w:tr w:rsidR="00B02976" w:rsidRPr="00B02976" w14:paraId="10362FBF" w14:textId="77777777" w:rsidTr="00B02976">
        <w:tc>
          <w:tcPr>
            <w:tcW w:w="3936" w:type="dxa"/>
            <w:shd w:val="clear" w:color="auto" w:fill="auto"/>
          </w:tcPr>
          <w:p w14:paraId="07B99300" w14:textId="77777777" w:rsidR="00D210BB" w:rsidRPr="00B02976" w:rsidRDefault="00D210BB" w:rsidP="00B02976">
            <w:pPr>
              <w:tabs>
                <w:tab w:val="left" w:pos="284"/>
              </w:tabs>
              <w:jc w:val="center"/>
              <w:rPr>
                <w:rFonts w:cs="Cambria"/>
                <w:b/>
                <w:bCs/>
                <w:color w:val="2D79AC"/>
                <w:sz w:val="24"/>
              </w:rPr>
            </w:pPr>
            <w:r w:rsidRPr="00B02976">
              <w:rPr>
                <w:rFonts w:cs="Cambria"/>
                <w:b/>
                <w:bCs/>
                <w:color w:val="2D79AC"/>
                <w:sz w:val="24"/>
              </w:rPr>
              <w:t>„Éljen Németország!”, 1933</w:t>
            </w:r>
          </w:p>
        </w:tc>
        <w:tc>
          <w:tcPr>
            <w:tcW w:w="5842" w:type="dxa"/>
            <w:shd w:val="clear" w:color="auto" w:fill="auto"/>
          </w:tcPr>
          <w:p w14:paraId="7549184D" w14:textId="77777777" w:rsidR="00D210BB" w:rsidRPr="00B02976" w:rsidRDefault="00D210BB" w:rsidP="00B02976">
            <w:pPr>
              <w:tabs>
                <w:tab w:val="left" w:pos="284"/>
              </w:tabs>
              <w:jc w:val="center"/>
              <w:rPr>
                <w:rFonts w:cs="Cambria"/>
                <w:b/>
                <w:bCs/>
                <w:color w:val="2D79AC"/>
                <w:sz w:val="24"/>
              </w:rPr>
            </w:pPr>
            <w:r w:rsidRPr="00B02976">
              <w:rPr>
                <w:rFonts w:cs="Cambria"/>
                <w:b/>
                <w:bCs/>
                <w:color w:val="2D79AC"/>
                <w:sz w:val="24"/>
              </w:rPr>
              <w:t xml:space="preserve">Leni Riefenstahl </w:t>
            </w:r>
            <w:r w:rsidRPr="00734453">
              <w:rPr>
                <w:rFonts w:cs="Cambria"/>
                <w:b/>
                <w:bCs/>
                <w:i/>
                <w:iCs/>
                <w:color w:val="2D79AC"/>
                <w:sz w:val="24"/>
              </w:rPr>
              <w:t>Az akarat diadala</w:t>
            </w:r>
            <w:r w:rsidRPr="00B02976">
              <w:rPr>
                <w:rFonts w:cs="Cambria"/>
                <w:b/>
                <w:bCs/>
                <w:color w:val="2D79AC"/>
                <w:sz w:val="24"/>
              </w:rPr>
              <w:t xml:space="preserve"> c. filmjéből, 1935</w:t>
            </w:r>
          </w:p>
        </w:tc>
      </w:tr>
    </w:tbl>
    <w:p w14:paraId="09D269EA" w14:textId="77777777" w:rsidR="00E77522" w:rsidRPr="008421EB" w:rsidRDefault="00E77522" w:rsidP="00E77522">
      <w:pPr>
        <w:spacing w:before="480" w:after="480"/>
        <w:jc w:val="right"/>
        <w:rPr>
          <w:bCs/>
          <w:i/>
          <w:iCs/>
        </w:rPr>
      </w:pPr>
      <w:r>
        <w:rPr>
          <w:rFonts w:eastAsia="Times New Roman" w:cs="Times New Roman"/>
          <w:bCs/>
          <w:i/>
          <w:iCs/>
          <w:lang w:eastAsia="hu-HU"/>
        </w:rPr>
        <w:t>RL</w:t>
      </w:r>
    </w:p>
    <w:p w14:paraId="6835D9F9" w14:textId="77777777" w:rsidR="002A5CBB" w:rsidRPr="004C1471" w:rsidRDefault="002A5CBB" w:rsidP="002A5CBB">
      <w:pPr>
        <w:tabs>
          <w:tab w:val="left" w:pos="284"/>
        </w:tabs>
        <w:spacing w:line="240" w:lineRule="auto"/>
        <w:rPr>
          <w:rFonts w:cs="Times New Roman"/>
          <w:iCs/>
          <w:sz w:val="24"/>
        </w:rPr>
      </w:pPr>
    </w:p>
    <w:p w14:paraId="74F8067C" w14:textId="77777777" w:rsidR="002A5CBB" w:rsidRPr="00F21214" w:rsidRDefault="002A5CBB" w:rsidP="00062328">
      <w:pPr>
        <w:pStyle w:val="Cmsor1"/>
        <w:ind w:left="227" w:firstLine="0"/>
        <w:rPr>
          <w:b/>
          <w:bCs w:val="0"/>
          <w:smallCaps/>
        </w:rPr>
      </w:pPr>
      <w:r w:rsidRPr="00F21214">
        <w:rPr>
          <w:b/>
          <w:bCs w:val="0"/>
          <w:smallCaps/>
        </w:rPr>
        <w:br w:type="page"/>
      </w:r>
      <w:bookmarkStart w:id="10" w:name="_Toc42497922"/>
      <w:r w:rsidRPr="00F21214">
        <w:rPr>
          <w:b/>
          <w:bCs w:val="0"/>
          <w:smallCaps/>
        </w:rPr>
        <w:lastRenderedPageBreak/>
        <w:t>Politikai intézmények, eszmék, ideológiák</w:t>
      </w:r>
      <w:bookmarkEnd w:id="10"/>
    </w:p>
    <w:p w14:paraId="6A1DCBDD" w14:textId="77777777" w:rsidR="002A5CBB" w:rsidRPr="002A5CBB" w:rsidRDefault="002A5CBB" w:rsidP="002A5CBB">
      <w:pPr>
        <w:pStyle w:val="Szvegtrzs"/>
      </w:pPr>
    </w:p>
    <w:p w14:paraId="1422D134" w14:textId="77777777" w:rsidR="008D13F0" w:rsidRPr="00E809ED" w:rsidRDefault="008D13F0" w:rsidP="002A5CBB">
      <w:pPr>
        <w:pStyle w:val="Cmsor2"/>
        <w:ind w:left="227" w:firstLine="0"/>
        <w:rPr>
          <w:color w:val="535252"/>
        </w:rPr>
      </w:pPr>
      <w:r>
        <w:rPr>
          <w:b/>
          <w:color w:val="535252"/>
          <w:lang w:eastAsia="hu-HU" w:bidi="ar-SA"/>
        </w:rPr>
        <w:br w:type="page"/>
      </w:r>
      <w:bookmarkStart w:id="11" w:name="_Toc42497923"/>
      <w:r>
        <w:rPr>
          <w:b/>
          <w:color w:val="535252"/>
          <w:lang w:eastAsia="hu-HU" w:bidi="ar-SA"/>
        </w:rPr>
        <w:lastRenderedPageBreak/>
        <w:t>6.2</w:t>
      </w:r>
      <w:r w:rsidRPr="00E809ED">
        <w:rPr>
          <w:b/>
          <w:color w:val="535252"/>
          <w:lang w:eastAsia="hu-HU" w:bidi="ar-SA"/>
        </w:rPr>
        <w:t xml:space="preserve">. </w:t>
      </w:r>
      <w:r>
        <w:rPr>
          <w:b/>
          <w:color w:val="535252"/>
          <w:lang w:eastAsia="hu-HU" w:bidi="ar-SA"/>
        </w:rPr>
        <w:t>A 19. század eszméi és a nemzetállami törekvések Európában</w:t>
      </w:r>
      <w:r w:rsidRPr="00E809ED">
        <w:rPr>
          <w:b/>
          <w:color w:val="535252"/>
          <w:lang w:eastAsia="hu-HU" w:bidi="ar-SA"/>
        </w:rPr>
        <w:t>:</w:t>
      </w:r>
      <w:r w:rsidRPr="00E809ED">
        <w:rPr>
          <w:b/>
          <w:color w:val="535252"/>
          <w:lang w:eastAsia="hu-HU" w:bidi="ar-SA"/>
        </w:rPr>
        <w:br/>
      </w:r>
      <w:r w:rsidRPr="00E809ED">
        <w:rPr>
          <w:color w:val="535252"/>
          <w:lang w:eastAsia="hu-HU" w:bidi="ar-SA"/>
        </w:rPr>
        <w:t>A</w:t>
      </w:r>
      <w:r>
        <w:rPr>
          <w:color w:val="535252"/>
          <w:lang w:eastAsia="hu-HU" w:bidi="ar-SA"/>
        </w:rPr>
        <w:t xml:space="preserve"> korszak főbb eszmeáramlatainak (liberalizmus, nacionalizmus, konzervativizmus és szocializmus) fő jellemzői</w:t>
      </w:r>
      <w:bookmarkEnd w:id="11"/>
      <w:r>
        <w:rPr>
          <w:color w:val="535252"/>
          <w:lang w:eastAsia="hu-HU" w:bidi="ar-SA"/>
        </w:rPr>
        <w:t xml:space="preserve"> </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8D13F0" w14:paraId="6EE0E6F2" w14:textId="77777777" w:rsidTr="00E7338C">
        <w:tc>
          <w:tcPr>
            <w:tcW w:w="9638" w:type="dxa"/>
            <w:shd w:val="clear" w:color="auto" w:fill="auto"/>
          </w:tcPr>
          <w:p w14:paraId="16C06B4B" w14:textId="77777777" w:rsidR="008D13F0" w:rsidRDefault="008D13F0" w:rsidP="00E7338C">
            <w:pPr>
              <w:pStyle w:val="Tblzattartalom"/>
              <w:snapToGrid w:val="0"/>
              <w:rPr>
                <w:rFonts w:cs="Cambria"/>
                <w:sz w:val="24"/>
              </w:rPr>
            </w:pPr>
          </w:p>
        </w:tc>
      </w:tr>
    </w:tbl>
    <w:p w14:paraId="4508D5CA" w14:textId="77777777" w:rsidR="008D13F0" w:rsidRDefault="008D13F0" w:rsidP="008D13F0">
      <w:pPr>
        <w:jc w:val="center"/>
        <w:rPr>
          <w:rFonts w:cs="Cambria"/>
          <w:sz w:val="24"/>
        </w:rPr>
      </w:pPr>
    </w:p>
    <w:p w14:paraId="7EFE743B" w14:textId="77777777" w:rsidR="008D13F0" w:rsidRPr="00E809ED" w:rsidRDefault="008D13F0" w:rsidP="008D13F0">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02BDF113" w14:textId="77777777" w:rsidR="008D13F0" w:rsidRPr="00E809ED" w:rsidRDefault="008D13F0" w:rsidP="008D13F0">
      <w:pPr>
        <w:spacing w:line="276" w:lineRule="auto"/>
        <w:jc w:val="center"/>
        <w:rPr>
          <w:color w:val="2D79AC"/>
          <w:sz w:val="26"/>
          <w:szCs w:val="26"/>
        </w:rPr>
      </w:pPr>
      <w:r>
        <w:rPr>
          <w:rFonts w:cs="Cambria"/>
          <w:b/>
          <w:bCs/>
          <w:color w:val="2D79AC"/>
          <w:sz w:val="26"/>
          <w:szCs w:val="26"/>
        </w:rPr>
        <w:t>Hasonlítsa össze a 19. század első felének társadalmi és politikai eszméit</w:t>
      </w:r>
      <w:r w:rsidRPr="00E809ED">
        <w:rPr>
          <w:rFonts w:cs="Cambria"/>
          <w:b/>
          <w:bCs/>
          <w:color w:val="2D79AC"/>
          <w:sz w:val="26"/>
          <w:szCs w:val="26"/>
        </w:rPr>
        <w:t xml:space="preserve">! </w:t>
      </w:r>
    </w:p>
    <w:p w14:paraId="4BD62045" w14:textId="77777777" w:rsidR="008D13F0" w:rsidRDefault="008D13F0" w:rsidP="008D13F0">
      <w:pPr>
        <w:spacing w:line="276" w:lineRule="auto"/>
        <w:jc w:val="center"/>
        <w:rPr>
          <w:rFonts w:cs="Cambria"/>
          <w:i/>
          <w:iCs/>
          <w:sz w:val="24"/>
        </w:rPr>
      </w:pPr>
    </w:p>
    <w:p w14:paraId="70A0E403" w14:textId="77777777" w:rsidR="008D13F0" w:rsidRPr="00E809ED" w:rsidRDefault="008D13F0" w:rsidP="008D13F0">
      <w:pPr>
        <w:spacing w:line="276" w:lineRule="auto"/>
        <w:rPr>
          <w:sz w:val="24"/>
        </w:rPr>
      </w:pPr>
      <w:r>
        <w:rPr>
          <w:rFonts w:cs="Cambria"/>
          <w:sz w:val="24"/>
        </w:rPr>
        <w:t>Feleletében</w:t>
      </w:r>
      <w:r w:rsidRPr="00E809ED">
        <w:rPr>
          <w:rFonts w:cs="Cambria"/>
          <w:sz w:val="24"/>
        </w:rPr>
        <w:t xml:space="preserve"> az alábbi szempontokra térjen ki:</w:t>
      </w:r>
    </w:p>
    <w:p w14:paraId="67583BFA" w14:textId="77777777" w:rsidR="008D13F0" w:rsidRDefault="008D13F0" w:rsidP="008D13F0">
      <w:pPr>
        <w:numPr>
          <w:ilvl w:val="0"/>
          <w:numId w:val="14"/>
        </w:numPr>
        <w:spacing w:line="276" w:lineRule="auto"/>
        <w:rPr>
          <w:sz w:val="24"/>
        </w:rPr>
      </w:pPr>
      <w:r>
        <w:rPr>
          <w:sz w:val="24"/>
        </w:rPr>
        <w:t>Az eszmeáramlatok fő jellemzői, értékei</w:t>
      </w:r>
    </w:p>
    <w:p w14:paraId="3F01CD72" w14:textId="77777777" w:rsidR="008D13F0" w:rsidRDefault="008D13F0" w:rsidP="008D13F0">
      <w:pPr>
        <w:numPr>
          <w:ilvl w:val="0"/>
          <w:numId w:val="14"/>
        </w:numPr>
        <w:spacing w:line="276" w:lineRule="auto"/>
        <w:rPr>
          <w:sz w:val="24"/>
        </w:rPr>
      </w:pPr>
      <w:r>
        <w:rPr>
          <w:sz w:val="24"/>
        </w:rPr>
        <w:t>Az eszméket képviselő társadalmi csoportok, személyek</w:t>
      </w:r>
    </w:p>
    <w:p w14:paraId="43337045" w14:textId="77777777" w:rsidR="008D13F0" w:rsidRPr="00E809ED" w:rsidRDefault="008D13F0" w:rsidP="008D13F0">
      <w:pPr>
        <w:numPr>
          <w:ilvl w:val="0"/>
          <w:numId w:val="14"/>
        </w:numPr>
        <w:spacing w:line="276" w:lineRule="auto"/>
        <w:rPr>
          <w:sz w:val="24"/>
        </w:rPr>
      </w:pPr>
      <w:r>
        <w:rPr>
          <w:sz w:val="24"/>
        </w:rPr>
        <w:t>A felsorolt eszmék által ösztönzött konkrét politikai lépések: a megvalósításra tett kísérletek és a megvalósult eredmények</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8D13F0" w14:paraId="3216A736" w14:textId="77777777" w:rsidTr="00E7338C">
        <w:tc>
          <w:tcPr>
            <w:tcW w:w="9638" w:type="dxa"/>
            <w:shd w:val="clear" w:color="auto" w:fill="auto"/>
          </w:tcPr>
          <w:p w14:paraId="2766E973" w14:textId="77777777" w:rsidR="008D13F0" w:rsidRDefault="008D13F0" w:rsidP="00E7338C">
            <w:pPr>
              <w:pStyle w:val="Tblzattartalom"/>
              <w:snapToGrid w:val="0"/>
              <w:rPr>
                <w:rFonts w:cs="Cambria"/>
                <w:sz w:val="24"/>
              </w:rPr>
            </w:pPr>
          </w:p>
        </w:tc>
      </w:tr>
    </w:tbl>
    <w:p w14:paraId="2A199291" w14:textId="77777777" w:rsidR="008D13F0" w:rsidRDefault="008D13F0" w:rsidP="008D13F0">
      <w:pPr>
        <w:spacing w:line="240" w:lineRule="auto"/>
        <w:jc w:val="center"/>
        <w:rPr>
          <w:rFonts w:cs="Cambria"/>
          <w:sz w:val="24"/>
        </w:rPr>
      </w:pPr>
    </w:p>
    <w:p w14:paraId="3218973F" w14:textId="77777777" w:rsidR="008D13F0" w:rsidRDefault="008D13F0" w:rsidP="0097149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Pr>
          <w:rFonts w:eastAsia="Cambria" w:cs="Cambria"/>
          <w:sz w:val="24"/>
        </w:rPr>
        <w:t>„</w:t>
      </w:r>
      <w:r>
        <w:rPr>
          <w:rFonts w:cs="Cambria"/>
          <w:sz w:val="24"/>
        </w:rPr>
        <w:t xml:space="preserve">A szabadság annyit jelent, hogy mindent szabad, ami másnak nem árt. Az egyes ember természetes jogainak gyakorlása tehát más korlátokba nem ütközhetik, mint azokba, amelyek a társadalom többi tagjai számára ugyane jogok élvezetét biztosítják; s e korlátokat a törvény határozhatja meg.” </w:t>
      </w:r>
    </w:p>
    <w:p w14:paraId="746F2C2B" w14:textId="77777777" w:rsidR="008D13F0" w:rsidRDefault="008D13F0" w:rsidP="0097149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Pr>
          <w:rFonts w:cs="Cambria"/>
          <w:sz w:val="24"/>
        </w:rPr>
        <w:tab/>
        <w:t xml:space="preserve">(Az </w:t>
      </w:r>
      <w:r>
        <w:rPr>
          <w:rFonts w:cs="Cambria"/>
          <w:i/>
          <w:iCs/>
          <w:sz w:val="24"/>
        </w:rPr>
        <w:t>Emberi és Polgári Jogok Nyilatkozata</w:t>
      </w:r>
      <w:r>
        <w:rPr>
          <w:rFonts w:cs="Cambria"/>
          <w:sz w:val="24"/>
        </w:rPr>
        <w:t>, 1789</w:t>
      </w:r>
      <w:r>
        <w:rPr>
          <w:rFonts w:cs="Cambria"/>
          <w:color w:val="000000"/>
          <w:sz w:val="24"/>
        </w:rPr>
        <w:t>)</w:t>
      </w:r>
    </w:p>
    <w:p w14:paraId="67FE571E" w14:textId="77777777" w:rsidR="008D13F0" w:rsidRDefault="008D13F0" w:rsidP="0097149F">
      <w:pPr>
        <w:pStyle w:val="Szvegtrzs"/>
        <w:tabs>
          <w:tab w:val="left" w:pos="284"/>
        </w:tabs>
        <w:spacing w:after="0" w:line="276" w:lineRule="auto"/>
        <w:rPr>
          <w:rFonts w:eastAsia="Cambria" w:cs="Cambria"/>
          <w:sz w:val="24"/>
        </w:rPr>
      </w:pPr>
    </w:p>
    <w:p w14:paraId="23611083" w14:textId="77777777" w:rsidR="008D13F0" w:rsidRDefault="008D13F0" w:rsidP="0097149F">
      <w:pPr>
        <w:pStyle w:val="Szvegtrzs"/>
        <w:tabs>
          <w:tab w:val="left" w:pos="284"/>
        </w:tabs>
        <w:spacing w:after="0" w:line="276" w:lineRule="auto"/>
      </w:pPr>
      <w:r>
        <w:rPr>
          <w:rFonts w:eastAsia="Cambria" w:cs="Cambria"/>
          <w:sz w:val="24"/>
        </w:rPr>
        <w:t>„</w:t>
      </w:r>
      <w:r>
        <w:rPr>
          <w:rFonts w:cs="Cambria"/>
          <w:sz w:val="24"/>
        </w:rPr>
        <w:t xml:space="preserve">Megtartani, s egyszerre javítani – ez más jellegű feladat. </w:t>
      </w:r>
    </w:p>
    <w:p w14:paraId="5DC339AB" w14:textId="77777777" w:rsidR="008D13F0" w:rsidRDefault="008D13F0" w:rsidP="0097149F">
      <w:pPr>
        <w:pStyle w:val="Szvegtrzs"/>
        <w:tabs>
          <w:tab w:val="left" w:pos="284"/>
        </w:tabs>
        <w:spacing w:after="0" w:line="276" w:lineRule="auto"/>
      </w:pPr>
      <w:r>
        <w:rPr>
          <w:rFonts w:cs="Cambria"/>
          <w:sz w:val="24"/>
        </w:rPr>
        <w:t>Ha a régi alkotmány használható részeit meg akarjuk tartani, s ha az újat hozzá akarjuk illeszteni ahhoz, ami a régiből megmaradt, […] nélkülözhetetlen az óvatosság és elővigyázatosság ott, ahol élettelen anyaggal van dolgunk, sokkal nélkülözhetetlenebbé, szent kötelességgé válik akkor, amikor rombolásunk és alkotásunk tárgya nem fa és kő, hanem érző lények, akiket ezrével dönthetünk nyomorba gyors és meggondolatlan döntéseinkkel. De Párizsban – úgy tűnik – az a nézet vált most uralkodóvá, hogy az érzéketlen szív és a megrendíthetetlen bizalom az egyetlen követelmény a tökéletes törvényhozóval szemben. […] Amit a francia törvényhozók merész és határozott lelkük bizonyságának tartanak, azt én siralmas tehetetlenségük jeleként fogom fel.</w:t>
      </w:r>
    </w:p>
    <w:p w14:paraId="25884B49" w14:textId="77777777" w:rsidR="008D13F0" w:rsidRDefault="008D13F0" w:rsidP="0097149F">
      <w:pPr>
        <w:pStyle w:val="Szvegtrzs"/>
        <w:tabs>
          <w:tab w:val="left" w:pos="284"/>
        </w:tabs>
        <w:spacing w:after="0" w:line="276" w:lineRule="auto"/>
      </w:pPr>
      <w:r>
        <w:rPr>
          <w:rFonts w:cs="Cambria"/>
          <w:sz w:val="24"/>
        </w:rPr>
        <w:t>Végtelen sietségükben – anélkül, hogy ezt maguk észrevették volna – a természet kínálta egyszerű megoldásokkal szemben táplált bizalmatlanságuk kiszolgáltatta őket a kalandoroknak és cselszövőknek, az alkimistáknak és sarlatánoknak.”</w:t>
      </w:r>
    </w:p>
    <w:p w14:paraId="78BCF427" w14:textId="77777777" w:rsidR="008D13F0" w:rsidRDefault="008D13F0" w:rsidP="0097149F">
      <w:pPr>
        <w:pStyle w:val="Szvegtrzs"/>
        <w:tabs>
          <w:tab w:val="left" w:pos="284"/>
        </w:tabs>
        <w:spacing w:after="0" w:line="276" w:lineRule="auto"/>
      </w:pPr>
      <w:r>
        <w:rPr>
          <w:rFonts w:cs="Cambria"/>
          <w:sz w:val="24"/>
        </w:rPr>
        <w:tab/>
        <w:t xml:space="preserve">(Részlet Edmund Burke </w:t>
      </w:r>
      <w:r>
        <w:rPr>
          <w:rFonts w:cs="Cambria"/>
          <w:i/>
          <w:sz w:val="24"/>
        </w:rPr>
        <w:t>Töprengések a francia forradalomról</w:t>
      </w:r>
      <w:r>
        <w:rPr>
          <w:rFonts w:cs="Cambria"/>
          <w:sz w:val="24"/>
        </w:rPr>
        <w:t xml:space="preserve"> című munkájából, 1790)</w:t>
      </w:r>
    </w:p>
    <w:p w14:paraId="03EF64B2" w14:textId="77777777" w:rsidR="008D13F0" w:rsidRDefault="008D13F0" w:rsidP="0097149F">
      <w:pPr>
        <w:pStyle w:val="Szvegtrzs"/>
        <w:tabs>
          <w:tab w:val="left" w:pos="284"/>
        </w:tabs>
        <w:spacing w:after="0" w:line="276" w:lineRule="auto"/>
        <w:rPr>
          <w:rFonts w:cs="Cambria"/>
          <w:sz w:val="24"/>
        </w:rPr>
      </w:pPr>
    </w:p>
    <w:p w14:paraId="11F6C321" w14:textId="77777777" w:rsidR="008D13F0" w:rsidRDefault="008D13F0" w:rsidP="0097149F">
      <w:pPr>
        <w:pStyle w:val="Szvegtrzs"/>
        <w:tabs>
          <w:tab w:val="left" w:pos="284"/>
        </w:tabs>
        <w:spacing w:after="0" w:line="276" w:lineRule="auto"/>
        <w:rPr>
          <w:rFonts w:cs="Cambria"/>
          <w:sz w:val="24"/>
        </w:rPr>
      </w:pPr>
      <w:r>
        <w:rPr>
          <w:rFonts w:eastAsia="Cambria" w:cs="Cambria"/>
          <w:sz w:val="24"/>
        </w:rPr>
        <w:t>„</w:t>
      </w:r>
      <w:r>
        <w:rPr>
          <w:rFonts w:cs="Cambria"/>
          <w:sz w:val="24"/>
        </w:rPr>
        <w:t xml:space="preserve">A kommunisták legközelebbi célja […] a proletariátus osztállyá alakítása, a burzsoá uralom megdöntése, a politikai hatalom meghódítása a proletariátus által. […] A proletariátus arra használja majd fel politikai uralmát, hogy a burzsoáziától fokról fokra elragadjon minden tokét, hogy az állam, azaz az uralkodó osztállyá szervezett proletariátus kezében centralizáljon </w:t>
      </w:r>
      <w:r>
        <w:rPr>
          <w:rFonts w:cs="Cambria"/>
          <w:sz w:val="24"/>
        </w:rPr>
        <w:lastRenderedPageBreak/>
        <w:t>minden termelési szerszámot, és a lehető leggyorsabban növelje a termelőerők tömegét. […] A régi polgári társadalom s a vele járó osztályok és osztályellentétek helyébe olyan társulás lép, amelyben minden egyes ember szabad fejlődése az összesség szabad fejlődésének feltétele […]. Reszkessenek az uralkodó osztályok egy kommunista forradalomtól. A proletárok e forradalomban csak a láncaikat veszíthetik. Cserébe egy egész világot nyerhetnek.”</w:t>
      </w:r>
    </w:p>
    <w:p w14:paraId="42A880E3" w14:textId="77777777" w:rsidR="008D13F0" w:rsidRDefault="008D13F0" w:rsidP="0097149F">
      <w:pPr>
        <w:pStyle w:val="Szvegtrzs"/>
        <w:tabs>
          <w:tab w:val="left" w:pos="284"/>
        </w:tabs>
        <w:spacing w:after="0" w:line="276" w:lineRule="auto"/>
        <w:rPr>
          <w:rFonts w:cs="Cambria"/>
          <w:sz w:val="24"/>
        </w:rPr>
      </w:pPr>
      <w:r>
        <w:rPr>
          <w:rFonts w:cs="Cambria"/>
          <w:sz w:val="24"/>
        </w:rPr>
        <w:tab/>
      </w:r>
      <w:r w:rsidRPr="008D13F0">
        <w:rPr>
          <w:rFonts w:cs="Cambria"/>
          <w:sz w:val="24"/>
        </w:rPr>
        <w:t xml:space="preserve">(Részlet Karl Marx és Friedrich Engels </w:t>
      </w:r>
      <w:r w:rsidRPr="008D13F0">
        <w:rPr>
          <w:rFonts w:cs="Cambria"/>
          <w:i/>
          <w:sz w:val="24"/>
        </w:rPr>
        <w:t>Kommunista kiáltvány</w:t>
      </w:r>
      <w:r w:rsidRPr="008D13F0">
        <w:rPr>
          <w:rFonts w:cs="Cambria"/>
          <w:sz w:val="24"/>
        </w:rPr>
        <w:t>ából, 1848)</w:t>
      </w:r>
    </w:p>
    <w:p w14:paraId="55654B45" w14:textId="77777777" w:rsidR="008D13F0" w:rsidRDefault="008D13F0" w:rsidP="008D13F0">
      <w:pPr>
        <w:pStyle w:val="Szvegtrzs"/>
        <w:spacing w:after="0" w:line="240" w:lineRule="auto"/>
        <w:rPr>
          <w:rFonts w:cs="Cambria"/>
          <w:sz w:val="24"/>
        </w:rPr>
      </w:pPr>
    </w:p>
    <w:tbl>
      <w:tblPr>
        <w:tblW w:w="0" w:type="auto"/>
        <w:tblLook w:val="04A0" w:firstRow="1" w:lastRow="0" w:firstColumn="1" w:lastColumn="0" w:noHBand="0" w:noVBand="1"/>
      </w:tblPr>
      <w:tblGrid>
        <w:gridCol w:w="9778"/>
      </w:tblGrid>
      <w:tr w:rsidR="008D13F0" w:rsidRPr="00B02976" w14:paraId="31601DE4" w14:textId="77777777" w:rsidTr="00B02976">
        <w:tc>
          <w:tcPr>
            <w:tcW w:w="9778" w:type="dxa"/>
            <w:shd w:val="clear" w:color="auto" w:fill="auto"/>
          </w:tcPr>
          <w:p w14:paraId="2A0588DC" w14:textId="77777777" w:rsidR="008D13F0" w:rsidRPr="00B02976" w:rsidRDefault="00D50638" w:rsidP="00B02976">
            <w:pPr>
              <w:pStyle w:val="Szvegtrzs"/>
              <w:spacing w:after="0"/>
              <w:rPr>
                <w:b/>
              </w:rPr>
            </w:pPr>
            <w:r>
              <w:pict w14:anchorId="2B2D94F8">
                <v:shape id="_x0000_i1035" type="#_x0000_t75" style="width:467.25pt;height:407.25pt;mso-wrap-distance-left:0;mso-wrap-distance-right:0;mso-position-horizontal:center;mso-position-horizontal-relative:text;mso-position-vertical:absolute;mso-position-vertical-relative:text" filled="t">
                  <v:fill color2="black"/>
                  <v:imagedata r:id="rId33" o:title=""/>
                </v:shape>
              </w:pict>
            </w:r>
          </w:p>
        </w:tc>
      </w:tr>
      <w:tr w:rsidR="008D13F0" w:rsidRPr="00B02976" w14:paraId="4E31FEA7" w14:textId="77777777" w:rsidTr="00B02976">
        <w:tc>
          <w:tcPr>
            <w:tcW w:w="9778" w:type="dxa"/>
            <w:shd w:val="clear" w:color="auto" w:fill="auto"/>
          </w:tcPr>
          <w:p w14:paraId="4F676F9F" w14:textId="77777777" w:rsidR="008D13F0" w:rsidRPr="00B02976" w:rsidRDefault="008D13F0" w:rsidP="00B02976">
            <w:pPr>
              <w:pStyle w:val="Tblzattartalom"/>
              <w:jc w:val="center"/>
              <w:rPr>
                <w:color w:val="2D79AC"/>
              </w:rPr>
            </w:pPr>
            <w:r w:rsidRPr="00B02976">
              <w:rPr>
                <w:rFonts w:cs="Cambria"/>
                <w:b/>
                <w:bCs/>
                <w:color w:val="2D79AC"/>
                <w:sz w:val="24"/>
              </w:rPr>
              <w:t>Francia, német és magyar trikolórt lengető tömegek a „népek tavasza” idején</w:t>
            </w:r>
          </w:p>
        </w:tc>
      </w:tr>
    </w:tbl>
    <w:p w14:paraId="6F0328FA" w14:textId="77777777" w:rsidR="002A5CBB" w:rsidRDefault="002A5CBB" w:rsidP="008D13F0">
      <w:pPr>
        <w:pStyle w:val="Szvegtrzs"/>
      </w:pPr>
    </w:p>
    <w:p w14:paraId="6747F6A1" w14:textId="77777777" w:rsidR="008421EB" w:rsidRPr="008421EB" w:rsidRDefault="008421EB" w:rsidP="008421EB">
      <w:pPr>
        <w:spacing w:before="480" w:after="480"/>
        <w:jc w:val="right"/>
        <w:rPr>
          <w:bCs/>
          <w:i/>
          <w:iCs/>
        </w:rPr>
      </w:pPr>
      <w:r w:rsidRPr="008421EB">
        <w:rPr>
          <w:rFonts w:eastAsia="Times New Roman" w:cs="Times New Roman"/>
          <w:bCs/>
          <w:i/>
          <w:iCs/>
          <w:lang w:eastAsia="hu-HU"/>
        </w:rPr>
        <w:t>FB</w:t>
      </w:r>
    </w:p>
    <w:p w14:paraId="4ECD6969" w14:textId="77777777" w:rsidR="00D92FB7" w:rsidRPr="00F21214" w:rsidRDefault="002A5CBB" w:rsidP="00062328">
      <w:pPr>
        <w:pStyle w:val="Cmsor1"/>
        <w:ind w:left="227" w:firstLine="0"/>
        <w:rPr>
          <w:b/>
          <w:bCs w:val="0"/>
          <w:smallCaps/>
        </w:rPr>
      </w:pPr>
      <w:r w:rsidRPr="00F21214">
        <w:rPr>
          <w:smallCaps/>
        </w:rPr>
        <w:br w:type="page"/>
      </w:r>
      <w:bookmarkStart w:id="12" w:name="_Toc42497924"/>
      <w:r w:rsidR="00D92FB7" w:rsidRPr="00F21214">
        <w:rPr>
          <w:b/>
          <w:bCs w:val="0"/>
          <w:smallCaps/>
        </w:rPr>
        <w:lastRenderedPageBreak/>
        <w:t xml:space="preserve">Nemzetközi konfliktusok </w:t>
      </w:r>
      <w:r w:rsidRPr="00F21214">
        <w:rPr>
          <w:b/>
          <w:bCs w:val="0"/>
          <w:smallCaps/>
        </w:rPr>
        <w:t>é</w:t>
      </w:r>
      <w:r w:rsidR="00D92FB7" w:rsidRPr="00F21214">
        <w:rPr>
          <w:b/>
          <w:bCs w:val="0"/>
          <w:smallCaps/>
        </w:rPr>
        <w:t>s együttműködés</w:t>
      </w:r>
      <w:bookmarkEnd w:id="12"/>
    </w:p>
    <w:p w14:paraId="3951C2B4" w14:textId="77777777" w:rsidR="00121CBE" w:rsidRPr="00E809ED" w:rsidRDefault="00121CBE" w:rsidP="00121CBE">
      <w:pPr>
        <w:pStyle w:val="Cmsor2"/>
        <w:ind w:left="227" w:firstLine="0"/>
        <w:rPr>
          <w:color w:val="535252"/>
        </w:rPr>
      </w:pPr>
      <w:r>
        <w:rPr>
          <w:b/>
          <w:bCs w:val="0"/>
        </w:rPr>
        <w:br w:type="page"/>
      </w:r>
      <w:bookmarkStart w:id="13" w:name="_Toc42497925"/>
      <w:r>
        <w:rPr>
          <w:b/>
          <w:color w:val="535252"/>
          <w:lang w:eastAsia="hu-HU" w:bidi="ar-SA"/>
        </w:rPr>
        <w:lastRenderedPageBreak/>
        <w:t>10.1</w:t>
      </w:r>
      <w:r w:rsidRPr="00E809ED">
        <w:rPr>
          <w:b/>
          <w:color w:val="535252"/>
          <w:lang w:eastAsia="hu-HU" w:bidi="ar-SA"/>
        </w:rPr>
        <w:t xml:space="preserve">. </w:t>
      </w:r>
      <w:r>
        <w:rPr>
          <w:b/>
          <w:color w:val="535252"/>
          <w:lang w:eastAsia="hu-HU" w:bidi="ar-SA"/>
        </w:rPr>
        <w:t>A kétpólusú világ kialakulása</w:t>
      </w:r>
      <w:r w:rsidRPr="00E809ED">
        <w:rPr>
          <w:b/>
          <w:color w:val="535252"/>
          <w:lang w:eastAsia="hu-HU" w:bidi="ar-SA"/>
        </w:rPr>
        <w:t>:</w:t>
      </w:r>
      <w:r w:rsidRPr="00E809ED">
        <w:rPr>
          <w:b/>
          <w:color w:val="535252"/>
          <w:lang w:eastAsia="hu-HU" w:bidi="ar-SA"/>
        </w:rPr>
        <w:br/>
      </w:r>
      <w:r w:rsidRPr="00E809ED">
        <w:rPr>
          <w:color w:val="535252"/>
          <w:lang w:eastAsia="hu-HU" w:bidi="ar-SA"/>
        </w:rPr>
        <w:t>A</w:t>
      </w:r>
      <w:r>
        <w:rPr>
          <w:color w:val="535252"/>
          <w:lang w:eastAsia="hu-HU" w:bidi="ar-SA"/>
        </w:rPr>
        <w:t xml:space="preserve"> keleti és a nyugati blokk főbb politikai, gazdasági, társadalmi jellemzői, a hidegháborús szembenállás jellemzői</w:t>
      </w:r>
      <w:bookmarkEnd w:id="13"/>
      <w:r>
        <w:rPr>
          <w:color w:val="535252"/>
          <w:lang w:eastAsia="hu-HU" w:bidi="ar-SA"/>
        </w:rPr>
        <w:t xml:space="preserve"> </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121CBE" w14:paraId="7A650378" w14:textId="77777777" w:rsidTr="00E7338C">
        <w:tc>
          <w:tcPr>
            <w:tcW w:w="9638" w:type="dxa"/>
            <w:shd w:val="clear" w:color="auto" w:fill="auto"/>
          </w:tcPr>
          <w:p w14:paraId="10A739E7" w14:textId="77777777" w:rsidR="00121CBE" w:rsidRDefault="00121CBE" w:rsidP="00E7338C">
            <w:pPr>
              <w:pStyle w:val="Tblzattartalom"/>
              <w:snapToGrid w:val="0"/>
              <w:rPr>
                <w:rFonts w:cs="Cambria"/>
                <w:sz w:val="24"/>
              </w:rPr>
            </w:pPr>
          </w:p>
        </w:tc>
      </w:tr>
    </w:tbl>
    <w:p w14:paraId="10430769" w14:textId="77777777" w:rsidR="00121CBE" w:rsidRDefault="00121CBE" w:rsidP="00121CBE">
      <w:pPr>
        <w:jc w:val="center"/>
        <w:rPr>
          <w:rFonts w:cs="Cambria"/>
          <w:sz w:val="24"/>
        </w:rPr>
      </w:pPr>
    </w:p>
    <w:p w14:paraId="76800183" w14:textId="77777777" w:rsidR="00121CBE" w:rsidRPr="00E809ED" w:rsidRDefault="00121CBE" w:rsidP="00121CBE">
      <w:pPr>
        <w:spacing w:line="276" w:lineRule="auto"/>
        <w:jc w:val="center"/>
        <w:rPr>
          <w:color w:val="535252"/>
          <w:sz w:val="26"/>
          <w:szCs w:val="26"/>
        </w:rPr>
      </w:pPr>
      <w:r w:rsidRPr="00E809ED">
        <w:rPr>
          <w:rFonts w:cs="Cambria"/>
          <w:b/>
          <w:bCs/>
          <w:color w:val="535252"/>
          <w:sz w:val="26"/>
          <w:szCs w:val="26"/>
          <w:u w:val="single"/>
        </w:rPr>
        <w:t>Feladat:</w:t>
      </w:r>
      <w:r w:rsidRPr="00E809ED">
        <w:rPr>
          <w:rFonts w:cs="Cambria"/>
          <w:b/>
          <w:bCs/>
          <w:color w:val="535252"/>
          <w:sz w:val="26"/>
          <w:szCs w:val="26"/>
        </w:rPr>
        <w:t xml:space="preserve"> </w:t>
      </w:r>
    </w:p>
    <w:p w14:paraId="27C6EB8A" w14:textId="77777777" w:rsidR="00121CBE" w:rsidRPr="00E809ED" w:rsidRDefault="00121CBE" w:rsidP="00121CBE">
      <w:pPr>
        <w:spacing w:line="276" w:lineRule="auto"/>
        <w:jc w:val="center"/>
        <w:rPr>
          <w:color w:val="2D79AC"/>
          <w:sz w:val="26"/>
          <w:szCs w:val="26"/>
        </w:rPr>
      </w:pPr>
      <w:r>
        <w:rPr>
          <w:rFonts w:cs="Cambria"/>
          <w:b/>
          <w:bCs/>
          <w:color w:val="2D79AC"/>
          <w:sz w:val="26"/>
          <w:szCs w:val="26"/>
        </w:rPr>
        <w:t>Elemezze a szuperhatalmak kapcsolatát a kétpólusú világrend idején</w:t>
      </w:r>
      <w:r w:rsidRPr="00E809ED">
        <w:rPr>
          <w:rFonts w:cs="Cambria"/>
          <w:b/>
          <w:bCs/>
          <w:color w:val="2D79AC"/>
          <w:sz w:val="26"/>
          <w:szCs w:val="26"/>
        </w:rPr>
        <w:t xml:space="preserve">! </w:t>
      </w:r>
    </w:p>
    <w:p w14:paraId="1546C4CF" w14:textId="77777777" w:rsidR="00121CBE" w:rsidRDefault="00121CBE" w:rsidP="00121CBE">
      <w:pPr>
        <w:spacing w:line="276" w:lineRule="auto"/>
        <w:jc w:val="center"/>
        <w:rPr>
          <w:rFonts w:cs="Cambria"/>
          <w:i/>
          <w:iCs/>
          <w:sz w:val="24"/>
        </w:rPr>
      </w:pPr>
    </w:p>
    <w:p w14:paraId="56F8EB1A" w14:textId="77777777" w:rsidR="00121CBE" w:rsidRPr="00E809ED" w:rsidRDefault="00121CBE" w:rsidP="00121CBE">
      <w:pPr>
        <w:spacing w:line="276" w:lineRule="auto"/>
        <w:rPr>
          <w:sz w:val="24"/>
        </w:rPr>
      </w:pPr>
      <w:r>
        <w:rPr>
          <w:rFonts w:cs="Cambria"/>
          <w:sz w:val="24"/>
        </w:rPr>
        <w:t>Feleletében</w:t>
      </w:r>
      <w:r w:rsidRPr="00E809ED">
        <w:rPr>
          <w:rFonts w:cs="Cambria"/>
          <w:sz w:val="24"/>
        </w:rPr>
        <w:t xml:space="preserve"> az alábbi szempontokra térjen ki:</w:t>
      </w:r>
    </w:p>
    <w:p w14:paraId="26601D3D" w14:textId="77777777" w:rsidR="00121CBE" w:rsidRDefault="00121CBE" w:rsidP="00121CBE">
      <w:pPr>
        <w:numPr>
          <w:ilvl w:val="0"/>
          <w:numId w:val="14"/>
        </w:numPr>
        <w:spacing w:line="276" w:lineRule="auto"/>
        <w:rPr>
          <w:sz w:val="24"/>
        </w:rPr>
      </w:pPr>
      <w:r>
        <w:rPr>
          <w:sz w:val="24"/>
        </w:rPr>
        <w:t>A hidegháború kialakulásának okai, menete és jellege</w:t>
      </w:r>
    </w:p>
    <w:p w14:paraId="504E6A00" w14:textId="77777777" w:rsidR="00121CBE" w:rsidRDefault="00121CBE" w:rsidP="00121CBE">
      <w:pPr>
        <w:numPr>
          <w:ilvl w:val="0"/>
          <w:numId w:val="14"/>
        </w:numPr>
        <w:spacing w:line="276" w:lineRule="auto"/>
        <w:rPr>
          <w:sz w:val="24"/>
        </w:rPr>
      </w:pPr>
      <w:r>
        <w:rPr>
          <w:sz w:val="24"/>
        </w:rPr>
        <w:t>Nemzetközi konfliktusok a hidegháború során</w:t>
      </w:r>
    </w:p>
    <w:p w14:paraId="6B456EB8" w14:textId="77777777" w:rsidR="00121CBE" w:rsidRPr="00E809ED" w:rsidRDefault="00121CBE" w:rsidP="00121CBE">
      <w:pPr>
        <w:numPr>
          <w:ilvl w:val="0"/>
          <w:numId w:val="14"/>
        </w:numPr>
        <w:spacing w:line="276" w:lineRule="auto"/>
        <w:rPr>
          <w:sz w:val="24"/>
        </w:rPr>
      </w:pPr>
      <w:r>
        <w:rPr>
          <w:sz w:val="24"/>
        </w:rPr>
        <w:t>A hidegháború megszűnése</w:t>
      </w:r>
    </w:p>
    <w:tbl>
      <w:tblPr>
        <w:tblW w:w="0" w:type="auto"/>
        <w:tblInd w:w="55" w:type="dxa"/>
        <w:tblBorders>
          <w:bottom w:val="dotted" w:sz="36" w:space="0" w:color="535252"/>
        </w:tblBorders>
        <w:tblLayout w:type="fixed"/>
        <w:tblCellMar>
          <w:top w:w="55" w:type="dxa"/>
          <w:left w:w="55" w:type="dxa"/>
          <w:bottom w:w="55" w:type="dxa"/>
          <w:right w:w="55" w:type="dxa"/>
        </w:tblCellMar>
        <w:tblLook w:val="0000" w:firstRow="0" w:lastRow="0" w:firstColumn="0" w:lastColumn="0" w:noHBand="0" w:noVBand="0"/>
      </w:tblPr>
      <w:tblGrid>
        <w:gridCol w:w="9638"/>
      </w:tblGrid>
      <w:tr w:rsidR="00121CBE" w14:paraId="09D0A048" w14:textId="77777777" w:rsidTr="00E7338C">
        <w:tc>
          <w:tcPr>
            <w:tcW w:w="9638" w:type="dxa"/>
            <w:shd w:val="clear" w:color="auto" w:fill="auto"/>
          </w:tcPr>
          <w:p w14:paraId="61B5782F" w14:textId="77777777" w:rsidR="00121CBE" w:rsidRDefault="00121CBE" w:rsidP="00E7338C">
            <w:pPr>
              <w:pStyle w:val="Tblzattartalom"/>
              <w:snapToGrid w:val="0"/>
              <w:rPr>
                <w:rFonts w:cs="Cambria"/>
                <w:sz w:val="24"/>
              </w:rPr>
            </w:pPr>
          </w:p>
        </w:tc>
      </w:tr>
    </w:tbl>
    <w:p w14:paraId="23A1B1A4" w14:textId="77777777" w:rsidR="00121CBE" w:rsidRDefault="00121CBE" w:rsidP="00121CBE">
      <w:pPr>
        <w:spacing w:line="240" w:lineRule="auto"/>
        <w:jc w:val="center"/>
        <w:rPr>
          <w:rFonts w:cs="Cambria"/>
          <w:sz w:val="24"/>
        </w:rPr>
      </w:pPr>
    </w:p>
    <w:p w14:paraId="0D289EFF" w14:textId="77777777" w:rsidR="00121CBE" w:rsidRDefault="00121CBE" w:rsidP="0097149F">
      <w:pPr>
        <w:tabs>
          <w:tab w:val="left" w:pos="284"/>
        </w:tabs>
        <w:spacing w:line="276" w:lineRule="auto"/>
      </w:pPr>
      <w:r>
        <w:rPr>
          <w:rFonts w:eastAsia="Cambria" w:cs="Cambria"/>
          <w:sz w:val="24"/>
          <w:lang w:eastAsia="hu-HU" w:bidi="ar-SA"/>
        </w:rPr>
        <w:t>„Árnyék borult arra a színpadra, amelyet legutóbb a szövetségesek győzelme megvilágított. […] A Balti-tenger mellett fekvő Stettintől az Adriai-tenger mentén fekvő Triesztig vasfüggöny ereszkedik le Európára. E vonal mögött vannak Közép- és Kelet-Európa régi államainak összes fővárosai – Varsó, Berlin, Prága, Bécs, Budapest, Belgrád, Bukarest és Szófia. Mindezek a híres városok és országuk lakossága a szovjet szférában fekszik, és valamilyen formában alá van vetve nemcsak a szovjet befolyásnak, hanem Moszkva egyre nagyobb mértékű ellenőrzésének. […] Abból, amit a háború alatt orosz barátainknál és szövetségeseinknél láttam, arra a meggyőződésre jutottam, hogy semmi sincs, amit annyira csodálnának, mint az erő. És semmivel szemben nem táplálnak kevesebb tiszteletet, mint a katonai gyengeséggel szemben.”</w:t>
      </w:r>
    </w:p>
    <w:p w14:paraId="6A685BE0" w14:textId="77777777" w:rsidR="00121CBE" w:rsidRDefault="00121CBE" w:rsidP="0097149F">
      <w:pPr>
        <w:tabs>
          <w:tab w:val="left" w:pos="284"/>
        </w:tabs>
        <w:spacing w:line="276" w:lineRule="auto"/>
      </w:pPr>
      <w:r>
        <w:rPr>
          <w:rFonts w:eastAsia="Cambria" w:cs="Cambria"/>
          <w:sz w:val="24"/>
          <w:lang w:eastAsia="hu-HU" w:bidi="ar-SA"/>
        </w:rPr>
        <w:tab/>
        <w:t>(Winston Churchill fultoni beszédéből, 1946)</w:t>
      </w:r>
    </w:p>
    <w:p w14:paraId="409985E7" w14:textId="77777777" w:rsidR="00121CBE" w:rsidRDefault="00121CBE" w:rsidP="0097149F">
      <w:pPr>
        <w:tabs>
          <w:tab w:val="left" w:pos="284"/>
        </w:tabs>
        <w:spacing w:line="276" w:lineRule="auto"/>
        <w:rPr>
          <w:rFonts w:eastAsia="Cambria" w:cs="Cambria"/>
          <w:sz w:val="24"/>
          <w:lang w:eastAsia="hu-HU" w:bidi="ar-SA"/>
        </w:rPr>
      </w:pPr>
    </w:p>
    <w:p w14:paraId="5CB2CD7A" w14:textId="77777777" w:rsidR="00121CBE" w:rsidRDefault="00121CBE" w:rsidP="0097149F">
      <w:pPr>
        <w:tabs>
          <w:tab w:val="left" w:pos="284"/>
        </w:tabs>
        <w:spacing w:line="276" w:lineRule="auto"/>
      </w:pPr>
      <w:r>
        <w:rPr>
          <w:rFonts w:eastAsia="Cambria" w:cs="Cambria"/>
          <w:sz w:val="24"/>
          <w:lang w:eastAsia="hu-HU" w:bidi="ar-SA"/>
        </w:rPr>
        <w:t>„E szerződésben részt vevő Felek, újból hitet téve az Egyesült Nemzetek lapokmányának céljai és elvei mellett […] megőrzik a szabadságot, népeiknek a demokrácia, az egyéni szabadság és a jog uralma elvein alapuló közös örökséget és civilizációját […].</w:t>
      </w:r>
    </w:p>
    <w:p w14:paraId="5281A400" w14:textId="77777777" w:rsidR="00121CBE" w:rsidRDefault="00121CBE" w:rsidP="0097149F">
      <w:pPr>
        <w:tabs>
          <w:tab w:val="left" w:pos="284"/>
        </w:tabs>
        <w:spacing w:line="276" w:lineRule="auto"/>
      </w:pPr>
      <w:r>
        <w:rPr>
          <w:rFonts w:eastAsia="Cambria" w:cs="Cambria"/>
          <w:sz w:val="24"/>
          <w:lang w:eastAsia="hu-HU" w:bidi="ar-SA"/>
        </w:rPr>
        <w:t>5. cikk. A Felek megegyeznek abban, hogy egyikük vagy többjük ellen, Európában vagy Észak-Amerikában intézett fegyveres támadást valamennyiük ellen irányuló támadásnak tekintenek […].”</w:t>
      </w:r>
    </w:p>
    <w:p w14:paraId="527D764E" w14:textId="77777777" w:rsidR="00121CBE" w:rsidRDefault="00121CBE" w:rsidP="0097149F">
      <w:pPr>
        <w:tabs>
          <w:tab w:val="left" w:pos="284"/>
        </w:tabs>
        <w:spacing w:line="276" w:lineRule="auto"/>
      </w:pPr>
      <w:r>
        <w:rPr>
          <w:rFonts w:eastAsia="Cambria" w:cs="Cambria"/>
          <w:sz w:val="24"/>
          <w:lang w:eastAsia="hu-HU" w:bidi="ar-SA"/>
        </w:rPr>
        <w:tab/>
        <w:t xml:space="preserve">(Részlet az Észak-atlanti Szerződés Szervezete [NATO] alapító okiratából, Washington, 1949. április 4.) </w:t>
      </w:r>
    </w:p>
    <w:tbl>
      <w:tblPr>
        <w:tblW w:w="0" w:type="auto"/>
        <w:tblInd w:w="55" w:type="dxa"/>
        <w:tblBorders>
          <w:insideV w:val="single" w:sz="12" w:space="0" w:color="2D79AC"/>
        </w:tblBorders>
        <w:tblLayout w:type="fixed"/>
        <w:tblCellMar>
          <w:top w:w="55" w:type="dxa"/>
          <w:left w:w="55" w:type="dxa"/>
          <w:bottom w:w="55" w:type="dxa"/>
          <w:right w:w="55" w:type="dxa"/>
        </w:tblCellMar>
        <w:tblLook w:val="0000" w:firstRow="0" w:lastRow="0" w:firstColumn="0" w:lastColumn="0" w:noHBand="0" w:noVBand="0"/>
      </w:tblPr>
      <w:tblGrid>
        <w:gridCol w:w="4819"/>
        <w:gridCol w:w="4820"/>
      </w:tblGrid>
      <w:tr w:rsidR="00121CBE" w:rsidRPr="00121CBE" w14:paraId="0154BFB7" w14:textId="77777777" w:rsidTr="00121CBE">
        <w:tc>
          <w:tcPr>
            <w:tcW w:w="4819" w:type="dxa"/>
            <w:shd w:val="clear" w:color="auto" w:fill="auto"/>
          </w:tcPr>
          <w:p w14:paraId="3230742A" w14:textId="77777777" w:rsidR="00121CBE" w:rsidRPr="00121CBE" w:rsidRDefault="00D50638" w:rsidP="00121CBE">
            <w:pPr>
              <w:pStyle w:val="TableContents"/>
              <w:pageBreakBefore/>
              <w:snapToGrid w:val="0"/>
              <w:jc w:val="center"/>
              <w:rPr>
                <w:rFonts w:cs="Cambria"/>
                <w:sz w:val="24"/>
              </w:rPr>
            </w:pPr>
            <w:r>
              <w:rPr>
                <w:sz w:val="24"/>
              </w:rPr>
              <w:lastRenderedPageBreak/>
              <w:pict w14:anchorId="0EB8C8D6">
                <v:shape id="_x0000_i1036" type="#_x0000_t75" style="width:219.75pt;height:165pt;mso-wrap-distance-left:0;mso-wrap-distance-right:0;mso-position-horizontal:center;mso-position-horizontal-relative:text;mso-position-vertical:absolute;mso-position-vertical-relative:text" filled="t">
                  <v:fill color2="black"/>
                  <v:imagedata r:id="rId34" o:title=""/>
                </v:shape>
              </w:pict>
            </w:r>
          </w:p>
        </w:tc>
        <w:tc>
          <w:tcPr>
            <w:tcW w:w="4820" w:type="dxa"/>
          </w:tcPr>
          <w:p w14:paraId="07E54355" w14:textId="77777777" w:rsidR="00121CBE" w:rsidRPr="00121CBE" w:rsidRDefault="00D50638" w:rsidP="00121CBE">
            <w:pPr>
              <w:pStyle w:val="TableContents"/>
              <w:pageBreakBefore/>
              <w:snapToGrid w:val="0"/>
              <w:jc w:val="center"/>
              <w:rPr>
                <w:sz w:val="24"/>
              </w:rPr>
            </w:pPr>
            <w:r>
              <w:rPr>
                <w:sz w:val="24"/>
              </w:rPr>
              <w:pict w14:anchorId="61FD6BF1">
                <v:shape id="_x0000_i1037" type="#_x0000_t75" style="width:235.5pt;height:163.5pt;mso-wrap-distance-left:0;mso-wrap-distance-right:0;mso-position-horizontal:center;mso-position-horizontal-relative:text;mso-position-vertical:absolute;mso-position-vertical-relative:text" filled="t">
                  <v:fill color2="black"/>
                  <v:imagedata r:id="rId35" o:title=""/>
                </v:shape>
              </w:pict>
            </w:r>
          </w:p>
        </w:tc>
      </w:tr>
      <w:tr w:rsidR="00121CBE" w:rsidRPr="00121CBE" w14:paraId="5C2D4F32" w14:textId="77777777" w:rsidTr="00121CBE">
        <w:tc>
          <w:tcPr>
            <w:tcW w:w="4819" w:type="dxa"/>
            <w:shd w:val="clear" w:color="auto" w:fill="auto"/>
          </w:tcPr>
          <w:p w14:paraId="2B4B8CEC" w14:textId="77777777" w:rsidR="00121CBE" w:rsidRPr="00121CBE" w:rsidRDefault="00121CBE" w:rsidP="00121CBE">
            <w:pPr>
              <w:pStyle w:val="TableContents"/>
              <w:jc w:val="center"/>
              <w:rPr>
                <w:color w:val="2D79AC"/>
                <w:sz w:val="24"/>
              </w:rPr>
            </w:pPr>
            <w:r w:rsidRPr="00121CBE">
              <w:rPr>
                <w:rFonts w:cs="Cambria"/>
                <w:b/>
                <w:bCs/>
                <w:color w:val="2D79AC"/>
                <w:sz w:val="24"/>
              </w:rPr>
              <w:t>Nyugatnémet és keletnémet rendőrök a berlini határnál, 1955</w:t>
            </w:r>
          </w:p>
        </w:tc>
        <w:tc>
          <w:tcPr>
            <w:tcW w:w="4820" w:type="dxa"/>
          </w:tcPr>
          <w:p w14:paraId="0C6A117B" w14:textId="77777777" w:rsidR="00121CBE" w:rsidRPr="00121CBE" w:rsidRDefault="00121CBE" w:rsidP="00121CBE">
            <w:pPr>
              <w:pStyle w:val="TableContents"/>
              <w:jc w:val="center"/>
              <w:rPr>
                <w:color w:val="2D79AC"/>
                <w:sz w:val="24"/>
                <w:szCs w:val="28"/>
              </w:rPr>
            </w:pPr>
            <w:r w:rsidRPr="00121CBE">
              <w:rPr>
                <w:rFonts w:cs="Cambria"/>
                <w:b/>
                <w:bCs/>
                <w:color w:val="2D79AC"/>
                <w:sz w:val="24"/>
                <w:szCs w:val="28"/>
              </w:rPr>
              <w:t>Karikatúra a hidegháborús erőegyensúlyról</w:t>
            </w:r>
          </w:p>
        </w:tc>
      </w:tr>
    </w:tbl>
    <w:p w14:paraId="51441980" w14:textId="77777777" w:rsidR="00121CBE" w:rsidRDefault="00121CBE" w:rsidP="00121CBE">
      <w:pPr>
        <w:pStyle w:val="Szvegtrzs"/>
        <w:spacing w:line="240" w:lineRule="auto"/>
      </w:pPr>
    </w:p>
    <w:p w14:paraId="3C932E0C" w14:textId="77777777" w:rsidR="00121CBE" w:rsidRDefault="00121CBE" w:rsidP="00121CBE">
      <w:pPr>
        <w:pStyle w:val="Szvegtrzs"/>
        <w:spacing w:line="240" w:lineRule="auto"/>
      </w:pPr>
    </w:p>
    <w:tbl>
      <w:tblPr>
        <w:tblW w:w="0" w:type="auto"/>
        <w:tblLook w:val="04A0" w:firstRow="1" w:lastRow="0" w:firstColumn="1" w:lastColumn="0" w:noHBand="0" w:noVBand="1"/>
      </w:tblPr>
      <w:tblGrid>
        <w:gridCol w:w="9778"/>
      </w:tblGrid>
      <w:tr w:rsidR="00121CBE" w14:paraId="283F0ECD" w14:textId="77777777" w:rsidTr="00B02976">
        <w:tc>
          <w:tcPr>
            <w:tcW w:w="9778" w:type="dxa"/>
            <w:shd w:val="clear" w:color="auto" w:fill="auto"/>
          </w:tcPr>
          <w:p w14:paraId="755A676F" w14:textId="77777777" w:rsidR="00121CBE" w:rsidRPr="00B02976" w:rsidRDefault="00D50638" w:rsidP="00B02976">
            <w:pPr>
              <w:pStyle w:val="Szvegtrzs"/>
              <w:jc w:val="center"/>
              <w:rPr>
                <w:sz w:val="24"/>
              </w:rPr>
            </w:pPr>
            <w:r>
              <w:rPr>
                <w:noProof/>
                <w:sz w:val="24"/>
              </w:rPr>
              <w:pict w14:anchorId="5222F137">
                <v:shape id="Kép 2" o:spid="_x0000_i1038" type="#_x0000_t75" style="width:384.75pt;height:210pt;visibility:visible;mso-wrap-style:square">
                  <v:imagedata r:id="rId36" o:title=""/>
                </v:shape>
              </w:pict>
            </w:r>
          </w:p>
        </w:tc>
      </w:tr>
      <w:tr w:rsidR="00121CBE" w14:paraId="09B8DF04" w14:textId="77777777" w:rsidTr="00B02976">
        <w:tc>
          <w:tcPr>
            <w:tcW w:w="9778" w:type="dxa"/>
            <w:shd w:val="clear" w:color="auto" w:fill="auto"/>
          </w:tcPr>
          <w:p w14:paraId="1627A385" w14:textId="77777777" w:rsidR="00121CBE" w:rsidRPr="00B02976" w:rsidRDefault="00121CBE" w:rsidP="00B02976">
            <w:pPr>
              <w:pStyle w:val="Szvegtrzs"/>
              <w:jc w:val="center"/>
              <w:rPr>
                <w:color w:val="2D79AC"/>
                <w:sz w:val="24"/>
              </w:rPr>
            </w:pPr>
            <w:r w:rsidRPr="00121CBE">
              <w:rPr>
                <w:b/>
                <w:bCs/>
                <w:color w:val="2D79AC"/>
                <w:sz w:val="24"/>
              </w:rPr>
              <w:t>Az USA védelmi kiadásainak összetétele (millió dollár)</w:t>
            </w:r>
          </w:p>
        </w:tc>
      </w:tr>
    </w:tbl>
    <w:p w14:paraId="14504AB0" w14:textId="77777777" w:rsidR="008421EB" w:rsidRPr="008421EB" w:rsidRDefault="008421EB" w:rsidP="008421EB">
      <w:pPr>
        <w:spacing w:before="480" w:after="480"/>
        <w:jc w:val="right"/>
        <w:rPr>
          <w:bCs/>
          <w:i/>
          <w:iCs/>
        </w:rPr>
      </w:pPr>
      <w:r w:rsidRPr="008421EB">
        <w:rPr>
          <w:rFonts w:eastAsia="Times New Roman" w:cs="Times New Roman"/>
          <w:bCs/>
          <w:i/>
          <w:iCs/>
          <w:lang w:eastAsia="hu-HU"/>
        </w:rPr>
        <w:t>FB</w:t>
      </w:r>
    </w:p>
    <w:p w14:paraId="674DF82F" w14:textId="77777777" w:rsidR="00121CBE" w:rsidRDefault="00121CBE" w:rsidP="00121CBE">
      <w:pPr>
        <w:pStyle w:val="Szvegtrzs"/>
        <w:spacing w:line="240" w:lineRule="auto"/>
      </w:pPr>
    </w:p>
    <w:sectPr w:rsidR="00121CBE">
      <w:headerReference w:type="default" r:id="rId37"/>
      <w:footerReference w:type="default" r:id="rId38"/>
      <w:headerReference w:type="first" r:id="rId39"/>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1A669" w14:textId="77777777" w:rsidR="00D32609" w:rsidRDefault="00D32609">
      <w:r>
        <w:separator/>
      </w:r>
    </w:p>
  </w:endnote>
  <w:endnote w:type="continuationSeparator" w:id="0">
    <w:p w14:paraId="5A24A794" w14:textId="77777777" w:rsidR="00D32609" w:rsidRDefault="00D3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imesNewRomanPS-BoldMT">
    <w:charset w:val="00"/>
    <w:family w:val="roman"/>
    <w:pitch w:val="default"/>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C1F7E" w14:textId="77777777" w:rsidR="00F66654" w:rsidRPr="0086116A" w:rsidRDefault="00F66654" w:rsidP="0086116A">
    <w:pPr>
      <w:pStyle w:val="NormlWeb"/>
      <w:spacing w:before="240" w:beforeAutospacing="0" w:after="0" w:afterAutospacing="0"/>
      <w:jc w:val="center"/>
      <w:rPr>
        <w:color w:val="2D79AC"/>
        <w:sz w:val="20"/>
        <w:szCs w:val="20"/>
      </w:rPr>
    </w:pPr>
    <w:r w:rsidRPr="00D21558">
      <w:rPr>
        <w:b/>
        <w:bCs/>
        <w:color w:val="2D79AC"/>
        <w:sz w:val="20"/>
        <w:szCs w:val="20"/>
      </w:rPr>
      <w:t>Újkor.hu – A velünk élő történelem –</w:t>
    </w:r>
    <w:hyperlink r:id="rId1" w:history="1">
      <w:r w:rsidRPr="00D21558">
        <w:rPr>
          <w:rStyle w:val="Hiperhivatkozs"/>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59962" w14:textId="77777777" w:rsidR="00D32609" w:rsidRDefault="00D32609">
      <w:r>
        <w:separator/>
      </w:r>
    </w:p>
  </w:footnote>
  <w:footnote w:type="continuationSeparator" w:id="0">
    <w:p w14:paraId="514D6159" w14:textId="77777777" w:rsidR="00D32609" w:rsidRDefault="00D32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56A05" w14:textId="77777777" w:rsidR="00F66654" w:rsidRPr="003319D0" w:rsidRDefault="00485C62">
    <w:pPr>
      <w:pStyle w:val="lfej"/>
      <w:jc w:val="center"/>
      <w:rPr>
        <w:color w:val="535252"/>
      </w:rPr>
    </w:pPr>
    <w:r>
      <w:rPr>
        <w:rFonts w:cs="Cambria"/>
        <w:b/>
        <w:bCs/>
        <w:color w:val="535252"/>
        <w:sz w:val="20"/>
        <w:szCs w:val="20"/>
      </w:rPr>
      <w:t>Mintatételek a szóbeli történelemérettségihez</w:t>
    </w:r>
    <w:r w:rsidR="00F66654" w:rsidRPr="003319D0">
      <w:rPr>
        <w:rFonts w:cs="Cambria"/>
        <w:b/>
        <w:bCs/>
        <w:color w:val="535252"/>
        <w:sz w:val="20"/>
        <w:szCs w:val="20"/>
      </w:rPr>
      <w:t xml:space="preserve"> – </w:t>
    </w:r>
    <w:r w:rsidR="00F66654" w:rsidRPr="003319D0">
      <w:rPr>
        <w:b/>
        <w:bCs/>
        <w:color w:val="535252"/>
        <w:sz w:val="20"/>
        <w:szCs w:val="20"/>
      </w:rPr>
      <w:fldChar w:fldCharType="begin"/>
    </w:r>
    <w:r w:rsidR="00F66654" w:rsidRPr="003319D0">
      <w:rPr>
        <w:b/>
        <w:bCs/>
        <w:color w:val="535252"/>
        <w:sz w:val="20"/>
        <w:szCs w:val="20"/>
      </w:rPr>
      <w:instrText xml:space="preserve"> PAGE </w:instrText>
    </w:r>
    <w:r w:rsidR="00F66654" w:rsidRPr="003319D0">
      <w:rPr>
        <w:b/>
        <w:bCs/>
        <w:color w:val="535252"/>
        <w:sz w:val="20"/>
        <w:szCs w:val="20"/>
      </w:rPr>
      <w:fldChar w:fldCharType="separate"/>
    </w:r>
    <w:r w:rsidR="00F66654" w:rsidRPr="003319D0">
      <w:rPr>
        <w:b/>
        <w:bCs/>
        <w:color w:val="535252"/>
        <w:sz w:val="20"/>
        <w:szCs w:val="20"/>
      </w:rPr>
      <w:t>130</w:t>
    </w:r>
    <w:r w:rsidR="00F66654" w:rsidRPr="003319D0">
      <w:rPr>
        <w:b/>
        <w:bCs/>
        <w:color w:val="53525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17EE4" w14:textId="77777777" w:rsidR="00F66654" w:rsidRDefault="00F66654">
    <w:pPr>
      <w:pStyle w:val="lfej"/>
      <w:jc w:val="center"/>
      <w:rPr>
        <w:rFonts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55EA5F56"/>
    <w:lvl w:ilvl="0">
      <w:start w:val="1"/>
      <w:numFmt w:val="upperRoman"/>
      <w:pStyle w:val="Cmsor1"/>
      <w:lvlText w:val="%1."/>
      <w:lvlJc w:val="righ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4A6574"/>
    <w:multiLevelType w:val="hybridMultilevel"/>
    <w:tmpl w:val="CC4625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1BC54FB"/>
    <w:multiLevelType w:val="hybridMultilevel"/>
    <w:tmpl w:val="AE128D4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25D34C1"/>
    <w:multiLevelType w:val="hybridMultilevel"/>
    <w:tmpl w:val="5192AB7E"/>
    <w:lvl w:ilvl="0" w:tplc="A582F1BC">
      <w:numFmt w:val="bullet"/>
      <w:lvlText w:val="-"/>
      <w:lvlJc w:val="left"/>
      <w:pPr>
        <w:ind w:left="720" w:hanging="360"/>
      </w:pPr>
      <w:rPr>
        <w:rFonts w:ascii="Cambria" w:eastAsia="SimSu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43145FF"/>
    <w:multiLevelType w:val="hybridMultilevel"/>
    <w:tmpl w:val="1C08D8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1"/>
  </w:num>
  <w:num w:numId="5">
    <w:abstractNumId w:val="6"/>
  </w:num>
  <w:num w:numId="6">
    <w:abstractNumId w:val="8"/>
  </w:num>
  <w:num w:numId="7">
    <w:abstractNumId w:val="10"/>
  </w:num>
  <w:num w:numId="8">
    <w:abstractNumId w:val="9"/>
  </w:num>
  <w:num w:numId="9">
    <w:abstractNumId w:val="2"/>
  </w:num>
  <w:num w:numId="10">
    <w:abstractNumId w:val="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13"/>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35C2B"/>
    <w:rsid w:val="00040B4B"/>
    <w:rsid w:val="000459BE"/>
    <w:rsid w:val="00046CFD"/>
    <w:rsid w:val="0005023A"/>
    <w:rsid w:val="000525BB"/>
    <w:rsid w:val="00056340"/>
    <w:rsid w:val="00056993"/>
    <w:rsid w:val="000579AC"/>
    <w:rsid w:val="00062227"/>
    <w:rsid w:val="00062328"/>
    <w:rsid w:val="000652B5"/>
    <w:rsid w:val="00067D51"/>
    <w:rsid w:val="00070081"/>
    <w:rsid w:val="00071B96"/>
    <w:rsid w:val="00071F2C"/>
    <w:rsid w:val="000735A9"/>
    <w:rsid w:val="00074E7E"/>
    <w:rsid w:val="00077ED0"/>
    <w:rsid w:val="000801E1"/>
    <w:rsid w:val="000814E9"/>
    <w:rsid w:val="00081E9B"/>
    <w:rsid w:val="00083A15"/>
    <w:rsid w:val="00084DE1"/>
    <w:rsid w:val="000851C8"/>
    <w:rsid w:val="00085866"/>
    <w:rsid w:val="0008736A"/>
    <w:rsid w:val="00090900"/>
    <w:rsid w:val="00092890"/>
    <w:rsid w:val="00095217"/>
    <w:rsid w:val="000A1477"/>
    <w:rsid w:val="000A472B"/>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42EC"/>
    <w:rsid w:val="00105762"/>
    <w:rsid w:val="001061D4"/>
    <w:rsid w:val="00111B28"/>
    <w:rsid w:val="001126D5"/>
    <w:rsid w:val="00117523"/>
    <w:rsid w:val="001200ED"/>
    <w:rsid w:val="00120E32"/>
    <w:rsid w:val="00121CBE"/>
    <w:rsid w:val="00122D62"/>
    <w:rsid w:val="00125143"/>
    <w:rsid w:val="001252BE"/>
    <w:rsid w:val="001312BF"/>
    <w:rsid w:val="00131CE1"/>
    <w:rsid w:val="001328DD"/>
    <w:rsid w:val="001349B2"/>
    <w:rsid w:val="00140227"/>
    <w:rsid w:val="0014131D"/>
    <w:rsid w:val="001424D9"/>
    <w:rsid w:val="00143805"/>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A21AA"/>
    <w:rsid w:val="001B37DF"/>
    <w:rsid w:val="001B3B04"/>
    <w:rsid w:val="001B4CD3"/>
    <w:rsid w:val="001B68C9"/>
    <w:rsid w:val="001B7077"/>
    <w:rsid w:val="001B7083"/>
    <w:rsid w:val="001C14A2"/>
    <w:rsid w:val="001C14F6"/>
    <w:rsid w:val="001C2258"/>
    <w:rsid w:val="001C35A1"/>
    <w:rsid w:val="001C690D"/>
    <w:rsid w:val="001C751E"/>
    <w:rsid w:val="001D0659"/>
    <w:rsid w:val="001D1FC9"/>
    <w:rsid w:val="001D2AD5"/>
    <w:rsid w:val="001D3A00"/>
    <w:rsid w:val="001D438D"/>
    <w:rsid w:val="001D5552"/>
    <w:rsid w:val="001D72D2"/>
    <w:rsid w:val="001D7ED3"/>
    <w:rsid w:val="001E6512"/>
    <w:rsid w:val="001F0546"/>
    <w:rsid w:val="001F1BE3"/>
    <w:rsid w:val="001F1E2D"/>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13B6"/>
    <w:rsid w:val="00232049"/>
    <w:rsid w:val="002340DA"/>
    <w:rsid w:val="0024204D"/>
    <w:rsid w:val="00242FAD"/>
    <w:rsid w:val="00245439"/>
    <w:rsid w:val="00245D80"/>
    <w:rsid w:val="00245EB6"/>
    <w:rsid w:val="00246947"/>
    <w:rsid w:val="00250741"/>
    <w:rsid w:val="00255247"/>
    <w:rsid w:val="0026057C"/>
    <w:rsid w:val="00263CC9"/>
    <w:rsid w:val="0026655F"/>
    <w:rsid w:val="00266B4E"/>
    <w:rsid w:val="00271525"/>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A5CBB"/>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17C83"/>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950"/>
    <w:rsid w:val="003512DB"/>
    <w:rsid w:val="00352ACA"/>
    <w:rsid w:val="00353B3E"/>
    <w:rsid w:val="0035701D"/>
    <w:rsid w:val="00357DC5"/>
    <w:rsid w:val="00364CE5"/>
    <w:rsid w:val="00365726"/>
    <w:rsid w:val="0036711F"/>
    <w:rsid w:val="00375ECA"/>
    <w:rsid w:val="003838F8"/>
    <w:rsid w:val="00384114"/>
    <w:rsid w:val="0038586F"/>
    <w:rsid w:val="00385F29"/>
    <w:rsid w:val="0039076E"/>
    <w:rsid w:val="00395D03"/>
    <w:rsid w:val="00396E20"/>
    <w:rsid w:val="00397DAB"/>
    <w:rsid w:val="003A24BD"/>
    <w:rsid w:val="003A668F"/>
    <w:rsid w:val="003B0B43"/>
    <w:rsid w:val="003B2C89"/>
    <w:rsid w:val="003B4A95"/>
    <w:rsid w:val="003C061C"/>
    <w:rsid w:val="003C0C57"/>
    <w:rsid w:val="003C44E0"/>
    <w:rsid w:val="003C625B"/>
    <w:rsid w:val="003D08CD"/>
    <w:rsid w:val="003D179F"/>
    <w:rsid w:val="003D2732"/>
    <w:rsid w:val="003D2A02"/>
    <w:rsid w:val="003D4C29"/>
    <w:rsid w:val="003D6886"/>
    <w:rsid w:val="003D7BA4"/>
    <w:rsid w:val="003E0D45"/>
    <w:rsid w:val="003E0F0E"/>
    <w:rsid w:val="003E3C8C"/>
    <w:rsid w:val="003E4904"/>
    <w:rsid w:val="003E6CC2"/>
    <w:rsid w:val="003E7D34"/>
    <w:rsid w:val="003E7F2F"/>
    <w:rsid w:val="003F443B"/>
    <w:rsid w:val="003F5225"/>
    <w:rsid w:val="00404A3C"/>
    <w:rsid w:val="004050FB"/>
    <w:rsid w:val="00405327"/>
    <w:rsid w:val="00413282"/>
    <w:rsid w:val="0041371C"/>
    <w:rsid w:val="00414DA8"/>
    <w:rsid w:val="00415486"/>
    <w:rsid w:val="0041672A"/>
    <w:rsid w:val="00417A5F"/>
    <w:rsid w:val="004206E0"/>
    <w:rsid w:val="004209E7"/>
    <w:rsid w:val="0042254E"/>
    <w:rsid w:val="00427340"/>
    <w:rsid w:val="00430618"/>
    <w:rsid w:val="00434F77"/>
    <w:rsid w:val="00442158"/>
    <w:rsid w:val="00443138"/>
    <w:rsid w:val="00443184"/>
    <w:rsid w:val="00443539"/>
    <w:rsid w:val="00445FA6"/>
    <w:rsid w:val="004515AC"/>
    <w:rsid w:val="004577B3"/>
    <w:rsid w:val="00462879"/>
    <w:rsid w:val="00462FFC"/>
    <w:rsid w:val="0046638C"/>
    <w:rsid w:val="00470634"/>
    <w:rsid w:val="004758A2"/>
    <w:rsid w:val="00482CC4"/>
    <w:rsid w:val="00483C55"/>
    <w:rsid w:val="00485C62"/>
    <w:rsid w:val="00490003"/>
    <w:rsid w:val="00490821"/>
    <w:rsid w:val="00493470"/>
    <w:rsid w:val="00497F0D"/>
    <w:rsid w:val="004A14B9"/>
    <w:rsid w:val="004A1C44"/>
    <w:rsid w:val="004A28B0"/>
    <w:rsid w:val="004A2DB2"/>
    <w:rsid w:val="004A4003"/>
    <w:rsid w:val="004A702B"/>
    <w:rsid w:val="004A7A24"/>
    <w:rsid w:val="004B0C7F"/>
    <w:rsid w:val="004B175A"/>
    <w:rsid w:val="004B200E"/>
    <w:rsid w:val="004B46AE"/>
    <w:rsid w:val="004B5F5D"/>
    <w:rsid w:val="004B72B7"/>
    <w:rsid w:val="004B7BB9"/>
    <w:rsid w:val="004C1471"/>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D4D"/>
    <w:rsid w:val="00553467"/>
    <w:rsid w:val="00562791"/>
    <w:rsid w:val="00570B49"/>
    <w:rsid w:val="00570FE8"/>
    <w:rsid w:val="00572B69"/>
    <w:rsid w:val="00573682"/>
    <w:rsid w:val="00573707"/>
    <w:rsid w:val="00573B96"/>
    <w:rsid w:val="005807C3"/>
    <w:rsid w:val="00582E31"/>
    <w:rsid w:val="00583489"/>
    <w:rsid w:val="00583C08"/>
    <w:rsid w:val="005852F9"/>
    <w:rsid w:val="0059115A"/>
    <w:rsid w:val="00597E07"/>
    <w:rsid w:val="005A07EF"/>
    <w:rsid w:val="005A0CEF"/>
    <w:rsid w:val="005A1507"/>
    <w:rsid w:val="005A29D5"/>
    <w:rsid w:val="005A58FC"/>
    <w:rsid w:val="005A637F"/>
    <w:rsid w:val="005B2351"/>
    <w:rsid w:val="005C5F92"/>
    <w:rsid w:val="005C7D7B"/>
    <w:rsid w:val="005D1118"/>
    <w:rsid w:val="005D5BB2"/>
    <w:rsid w:val="005D6CAE"/>
    <w:rsid w:val="005D7929"/>
    <w:rsid w:val="005E1418"/>
    <w:rsid w:val="005E19C9"/>
    <w:rsid w:val="005E1E79"/>
    <w:rsid w:val="005E262C"/>
    <w:rsid w:val="005E3BA2"/>
    <w:rsid w:val="005E5BEF"/>
    <w:rsid w:val="005E6668"/>
    <w:rsid w:val="005F04DC"/>
    <w:rsid w:val="005F0745"/>
    <w:rsid w:val="005F6211"/>
    <w:rsid w:val="006014D2"/>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80D86"/>
    <w:rsid w:val="0068164D"/>
    <w:rsid w:val="00681D92"/>
    <w:rsid w:val="00682C29"/>
    <w:rsid w:val="00683E86"/>
    <w:rsid w:val="00684B5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3BA"/>
    <w:rsid w:val="006F3FE0"/>
    <w:rsid w:val="006F53BC"/>
    <w:rsid w:val="006F6FEE"/>
    <w:rsid w:val="006F75FB"/>
    <w:rsid w:val="007002D3"/>
    <w:rsid w:val="007020E2"/>
    <w:rsid w:val="00702FC0"/>
    <w:rsid w:val="00705BEF"/>
    <w:rsid w:val="00711A82"/>
    <w:rsid w:val="00711A93"/>
    <w:rsid w:val="00723526"/>
    <w:rsid w:val="0072586C"/>
    <w:rsid w:val="00731CB0"/>
    <w:rsid w:val="00733225"/>
    <w:rsid w:val="00734453"/>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D2"/>
    <w:rsid w:val="007E5F96"/>
    <w:rsid w:val="007E6548"/>
    <w:rsid w:val="007E676C"/>
    <w:rsid w:val="007E6D11"/>
    <w:rsid w:val="007E7D54"/>
    <w:rsid w:val="007F1EE0"/>
    <w:rsid w:val="007F1FAC"/>
    <w:rsid w:val="007F2FB0"/>
    <w:rsid w:val="007F7367"/>
    <w:rsid w:val="008027B3"/>
    <w:rsid w:val="008030CC"/>
    <w:rsid w:val="00805083"/>
    <w:rsid w:val="00805C75"/>
    <w:rsid w:val="008064E6"/>
    <w:rsid w:val="00807BB7"/>
    <w:rsid w:val="0081110C"/>
    <w:rsid w:val="00813FBE"/>
    <w:rsid w:val="0081512F"/>
    <w:rsid w:val="0082094F"/>
    <w:rsid w:val="00821448"/>
    <w:rsid w:val="00824157"/>
    <w:rsid w:val="0082628A"/>
    <w:rsid w:val="00831ADF"/>
    <w:rsid w:val="00831FFA"/>
    <w:rsid w:val="00832073"/>
    <w:rsid w:val="00834D23"/>
    <w:rsid w:val="0083514A"/>
    <w:rsid w:val="00837292"/>
    <w:rsid w:val="008417BE"/>
    <w:rsid w:val="008421EB"/>
    <w:rsid w:val="00842598"/>
    <w:rsid w:val="008435DB"/>
    <w:rsid w:val="008462BC"/>
    <w:rsid w:val="00846A4C"/>
    <w:rsid w:val="00847691"/>
    <w:rsid w:val="008509A5"/>
    <w:rsid w:val="00851301"/>
    <w:rsid w:val="00852125"/>
    <w:rsid w:val="00853EAB"/>
    <w:rsid w:val="008541F5"/>
    <w:rsid w:val="00857A4B"/>
    <w:rsid w:val="00860773"/>
    <w:rsid w:val="0086116A"/>
    <w:rsid w:val="0086278A"/>
    <w:rsid w:val="008637DC"/>
    <w:rsid w:val="00867033"/>
    <w:rsid w:val="008719E9"/>
    <w:rsid w:val="00871F11"/>
    <w:rsid w:val="0087319C"/>
    <w:rsid w:val="0087707C"/>
    <w:rsid w:val="00882419"/>
    <w:rsid w:val="008825F5"/>
    <w:rsid w:val="008839B0"/>
    <w:rsid w:val="00887C6B"/>
    <w:rsid w:val="00890CF5"/>
    <w:rsid w:val="00893CD5"/>
    <w:rsid w:val="008944C9"/>
    <w:rsid w:val="008947CB"/>
    <w:rsid w:val="008A0E18"/>
    <w:rsid w:val="008A66AB"/>
    <w:rsid w:val="008B1CE4"/>
    <w:rsid w:val="008B33CA"/>
    <w:rsid w:val="008B46BC"/>
    <w:rsid w:val="008C0994"/>
    <w:rsid w:val="008C15BF"/>
    <w:rsid w:val="008C1B9B"/>
    <w:rsid w:val="008C2F9D"/>
    <w:rsid w:val="008C5CD7"/>
    <w:rsid w:val="008C5E05"/>
    <w:rsid w:val="008C7192"/>
    <w:rsid w:val="008C7BBC"/>
    <w:rsid w:val="008D13F0"/>
    <w:rsid w:val="008D1C8A"/>
    <w:rsid w:val="008D4C4F"/>
    <w:rsid w:val="008D6F5B"/>
    <w:rsid w:val="008D7166"/>
    <w:rsid w:val="008E1A06"/>
    <w:rsid w:val="008E4D3E"/>
    <w:rsid w:val="008E6BCC"/>
    <w:rsid w:val="008F1DBB"/>
    <w:rsid w:val="008F3C17"/>
    <w:rsid w:val="008F4307"/>
    <w:rsid w:val="008F6774"/>
    <w:rsid w:val="00900241"/>
    <w:rsid w:val="00901EC5"/>
    <w:rsid w:val="00902184"/>
    <w:rsid w:val="00902B51"/>
    <w:rsid w:val="00902E74"/>
    <w:rsid w:val="00902F63"/>
    <w:rsid w:val="009073F0"/>
    <w:rsid w:val="0091085C"/>
    <w:rsid w:val="00912A90"/>
    <w:rsid w:val="009130BF"/>
    <w:rsid w:val="009153A3"/>
    <w:rsid w:val="00915C60"/>
    <w:rsid w:val="00916B2F"/>
    <w:rsid w:val="00917B86"/>
    <w:rsid w:val="00917F26"/>
    <w:rsid w:val="00920E27"/>
    <w:rsid w:val="0092183D"/>
    <w:rsid w:val="009256A1"/>
    <w:rsid w:val="00925A12"/>
    <w:rsid w:val="00935CBB"/>
    <w:rsid w:val="0094075B"/>
    <w:rsid w:val="00940B3B"/>
    <w:rsid w:val="0094175F"/>
    <w:rsid w:val="00943ED4"/>
    <w:rsid w:val="009447EB"/>
    <w:rsid w:val="00946AE7"/>
    <w:rsid w:val="00960962"/>
    <w:rsid w:val="0096277B"/>
    <w:rsid w:val="0096397C"/>
    <w:rsid w:val="0096418A"/>
    <w:rsid w:val="0097149F"/>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BF5"/>
    <w:rsid w:val="00A05088"/>
    <w:rsid w:val="00A06E00"/>
    <w:rsid w:val="00A10C72"/>
    <w:rsid w:val="00A128F1"/>
    <w:rsid w:val="00A13017"/>
    <w:rsid w:val="00A14378"/>
    <w:rsid w:val="00A1783A"/>
    <w:rsid w:val="00A17848"/>
    <w:rsid w:val="00A22474"/>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0E89"/>
    <w:rsid w:val="00A51033"/>
    <w:rsid w:val="00A51F4F"/>
    <w:rsid w:val="00A51FC3"/>
    <w:rsid w:val="00A571EC"/>
    <w:rsid w:val="00A61018"/>
    <w:rsid w:val="00A6118C"/>
    <w:rsid w:val="00A61CD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3113"/>
    <w:rsid w:val="00AC3562"/>
    <w:rsid w:val="00AC3E59"/>
    <w:rsid w:val="00AC7AE3"/>
    <w:rsid w:val="00AD0C75"/>
    <w:rsid w:val="00AD1FD7"/>
    <w:rsid w:val="00AD211D"/>
    <w:rsid w:val="00AD36F6"/>
    <w:rsid w:val="00AD4792"/>
    <w:rsid w:val="00AE136C"/>
    <w:rsid w:val="00AE588B"/>
    <w:rsid w:val="00AE6509"/>
    <w:rsid w:val="00AE7CC5"/>
    <w:rsid w:val="00AE7E95"/>
    <w:rsid w:val="00B02976"/>
    <w:rsid w:val="00B0493B"/>
    <w:rsid w:val="00B04FA0"/>
    <w:rsid w:val="00B0553D"/>
    <w:rsid w:val="00B06273"/>
    <w:rsid w:val="00B10C99"/>
    <w:rsid w:val="00B12D43"/>
    <w:rsid w:val="00B13008"/>
    <w:rsid w:val="00B13528"/>
    <w:rsid w:val="00B142AA"/>
    <w:rsid w:val="00B15473"/>
    <w:rsid w:val="00B156E5"/>
    <w:rsid w:val="00B16162"/>
    <w:rsid w:val="00B17267"/>
    <w:rsid w:val="00B176CB"/>
    <w:rsid w:val="00B22D53"/>
    <w:rsid w:val="00B26B4D"/>
    <w:rsid w:val="00B31FE1"/>
    <w:rsid w:val="00B33D6E"/>
    <w:rsid w:val="00B34826"/>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28E3"/>
    <w:rsid w:val="00BA3B88"/>
    <w:rsid w:val="00BA7104"/>
    <w:rsid w:val="00BB28C0"/>
    <w:rsid w:val="00BB3994"/>
    <w:rsid w:val="00BB4FEE"/>
    <w:rsid w:val="00BC0555"/>
    <w:rsid w:val="00BC0A37"/>
    <w:rsid w:val="00BC1CA2"/>
    <w:rsid w:val="00BC1D08"/>
    <w:rsid w:val="00BC4994"/>
    <w:rsid w:val="00BD1D71"/>
    <w:rsid w:val="00BD4183"/>
    <w:rsid w:val="00BD447D"/>
    <w:rsid w:val="00BE0F1E"/>
    <w:rsid w:val="00BE507B"/>
    <w:rsid w:val="00BE50AE"/>
    <w:rsid w:val="00BF5CF0"/>
    <w:rsid w:val="00C00D47"/>
    <w:rsid w:val="00C01208"/>
    <w:rsid w:val="00C0525F"/>
    <w:rsid w:val="00C06436"/>
    <w:rsid w:val="00C067FC"/>
    <w:rsid w:val="00C11402"/>
    <w:rsid w:val="00C11FFB"/>
    <w:rsid w:val="00C12182"/>
    <w:rsid w:val="00C15186"/>
    <w:rsid w:val="00C1784B"/>
    <w:rsid w:val="00C2103C"/>
    <w:rsid w:val="00C21E47"/>
    <w:rsid w:val="00C22278"/>
    <w:rsid w:val="00C30894"/>
    <w:rsid w:val="00C31552"/>
    <w:rsid w:val="00C32432"/>
    <w:rsid w:val="00C35950"/>
    <w:rsid w:val="00C36CCA"/>
    <w:rsid w:val="00C379E8"/>
    <w:rsid w:val="00C37D5E"/>
    <w:rsid w:val="00C41DB6"/>
    <w:rsid w:val="00C430EF"/>
    <w:rsid w:val="00C50DF2"/>
    <w:rsid w:val="00C51669"/>
    <w:rsid w:val="00C51AAF"/>
    <w:rsid w:val="00C5392C"/>
    <w:rsid w:val="00C55F69"/>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B0E4E"/>
    <w:rsid w:val="00CB1171"/>
    <w:rsid w:val="00CB4FC9"/>
    <w:rsid w:val="00CC409F"/>
    <w:rsid w:val="00CD10C6"/>
    <w:rsid w:val="00CD1256"/>
    <w:rsid w:val="00CD3155"/>
    <w:rsid w:val="00CE425D"/>
    <w:rsid w:val="00CE7C3E"/>
    <w:rsid w:val="00CE7D0F"/>
    <w:rsid w:val="00CF0A29"/>
    <w:rsid w:val="00CF173D"/>
    <w:rsid w:val="00CF2027"/>
    <w:rsid w:val="00CF20AA"/>
    <w:rsid w:val="00CF259D"/>
    <w:rsid w:val="00CF2EF7"/>
    <w:rsid w:val="00CF3660"/>
    <w:rsid w:val="00CF4206"/>
    <w:rsid w:val="00CF4BA5"/>
    <w:rsid w:val="00CF68F4"/>
    <w:rsid w:val="00D03075"/>
    <w:rsid w:val="00D06C58"/>
    <w:rsid w:val="00D12944"/>
    <w:rsid w:val="00D12CC0"/>
    <w:rsid w:val="00D13277"/>
    <w:rsid w:val="00D149DF"/>
    <w:rsid w:val="00D15354"/>
    <w:rsid w:val="00D20B23"/>
    <w:rsid w:val="00D210BB"/>
    <w:rsid w:val="00D22396"/>
    <w:rsid w:val="00D22443"/>
    <w:rsid w:val="00D22694"/>
    <w:rsid w:val="00D236AB"/>
    <w:rsid w:val="00D277D6"/>
    <w:rsid w:val="00D32609"/>
    <w:rsid w:val="00D33E70"/>
    <w:rsid w:val="00D42C01"/>
    <w:rsid w:val="00D50638"/>
    <w:rsid w:val="00D53889"/>
    <w:rsid w:val="00D53E40"/>
    <w:rsid w:val="00D53FAB"/>
    <w:rsid w:val="00D55C78"/>
    <w:rsid w:val="00D56131"/>
    <w:rsid w:val="00D57D2D"/>
    <w:rsid w:val="00D608F2"/>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2FB7"/>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7971"/>
    <w:rsid w:val="00E10EB3"/>
    <w:rsid w:val="00E123AA"/>
    <w:rsid w:val="00E12D2E"/>
    <w:rsid w:val="00E139A0"/>
    <w:rsid w:val="00E15464"/>
    <w:rsid w:val="00E165A1"/>
    <w:rsid w:val="00E231DB"/>
    <w:rsid w:val="00E26670"/>
    <w:rsid w:val="00E31437"/>
    <w:rsid w:val="00E3383A"/>
    <w:rsid w:val="00E3541F"/>
    <w:rsid w:val="00E356CB"/>
    <w:rsid w:val="00E40215"/>
    <w:rsid w:val="00E40B32"/>
    <w:rsid w:val="00E42211"/>
    <w:rsid w:val="00E47493"/>
    <w:rsid w:val="00E506C2"/>
    <w:rsid w:val="00E52BA2"/>
    <w:rsid w:val="00E55687"/>
    <w:rsid w:val="00E56286"/>
    <w:rsid w:val="00E619DF"/>
    <w:rsid w:val="00E62A0E"/>
    <w:rsid w:val="00E651D6"/>
    <w:rsid w:val="00E6606B"/>
    <w:rsid w:val="00E66606"/>
    <w:rsid w:val="00E67643"/>
    <w:rsid w:val="00E7041E"/>
    <w:rsid w:val="00E71FCC"/>
    <w:rsid w:val="00E72AFD"/>
    <w:rsid w:val="00E738F9"/>
    <w:rsid w:val="00E74BE2"/>
    <w:rsid w:val="00E76431"/>
    <w:rsid w:val="00E77522"/>
    <w:rsid w:val="00E8051E"/>
    <w:rsid w:val="00E809ED"/>
    <w:rsid w:val="00E828E4"/>
    <w:rsid w:val="00E85808"/>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B68"/>
    <w:rsid w:val="00ED3072"/>
    <w:rsid w:val="00ED41BB"/>
    <w:rsid w:val="00ED725B"/>
    <w:rsid w:val="00EE0B2E"/>
    <w:rsid w:val="00EE145A"/>
    <w:rsid w:val="00EE19FA"/>
    <w:rsid w:val="00EE2ACD"/>
    <w:rsid w:val="00EE2D25"/>
    <w:rsid w:val="00EE4D1B"/>
    <w:rsid w:val="00EE4FF5"/>
    <w:rsid w:val="00EE7246"/>
    <w:rsid w:val="00EF30EA"/>
    <w:rsid w:val="00F00211"/>
    <w:rsid w:val="00F033F0"/>
    <w:rsid w:val="00F03AAA"/>
    <w:rsid w:val="00F06F3B"/>
    <w:rsid w:val="00F07C02"/>
    <w:rsid w:val="00F1031C"/>
    <w:rsid w:val="00F1049A"/>
    <w:rsid w:val="00F117E3"/>
    <w:rsid w:val="00F1224E"/>
    <w:rsid w:val="00F15374"/>
    <w:rsid w:val="00F1712D"/>
    <w:rsid w:val="00F21214"/>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6C47"/>
    <w:rsid w:val="00F9730D"/>
    <w:rsid w:val="00F97961"/>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59FF"/>
    <w:rsid w:val="00FE699B"/>
    <w:rsid w:val="00FE6C37"/>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shapelayout>
  </w:shapeDefaults>
  <w:doNotEmbedSmartTags/>
  <w:decimalSymbol w:val=","/>
  <w:listSeparator w:val=";"/>
  <w14:docId w14:val="18C8D6F9"/>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A21AA"/>
    <w:pPr>
      <w:widowControl w:val="0"/>
      <w:suppressAutoHyphens/>
      <w:spacing w:line="360" w:lineRule="auto"/>
      <w:jc w:val="both"/>
    </w:pPr>
    <w:rPr>
      <w:rFonts w:ascii="Cambria" w:hAnsi="Cambria" w:cs="Mangal"/>
      <w:kern w:val="1"/>
      <w:sz w:val="22"/>
      <w:szCs w:val="24"/>
      <w:lang w:eastAsia="zh-CN" w:bidi="hi-IN"/>
    </w:rPr>
  </w:style>
  <w:style w:type="paragraph" w:styleId="Cmsor1">
    <w:name w:val="heading 1"/>
    <w:basedOn w:val="Cmsor"/>
    <w:next w:val="Szvegtrzs"/>
    <w:qFormat/>
    <w:rsid w:val="002A5CBB"/>
    <w:pPr>
      <w:numPr>
        <w:numId w:val="1"/>
      </w:numPr>
      <w:spacing w:before="1440" w:after="1440" w:line="240" w:lineRule="auto"/>
      <w:ind w:left="964" w:hanging="794"/>
      <w:jc w:val="center"/>
      <w:outlineLvl w:val="0"/>
    </w:pPr>
    <w:rPr>
      <w:rFonts w:ascii="Cambria" w:hAnsi="Cambria"/>
      <w:bCs/>
      <w:color w:val="2D79AC"/>
      <w:kern w:val="32"/>
      <w:sz w:val="48"/>
      <w:szCs w:val="36"/>
    </w:rPr>
  </w:style>
  <w:style w:type="paragraph" w:styleId="Cmsor2">
    <w:name w:val="heading 2"/>
    <w:basedOn w:val="Cmsor"/>
    <w:next w:val="Szvegtrzs"/>
    <w:qFormat/>
    <w:rsid w:val="001A21AA"/>
    <w:pPr>
      <w:numPr>
        <w:ilvl w:val="1"/>
        <w:numId w:val="1"/>
      </w:numPr>
      <w:spacing w:before="120" w:line="240" w:lineRule="auto"/>
      <w:ind w:left="964" w:hanging="737"/>
      <w:jc w:val="center"/>
      <w:outlineLvl w:val="1"/>
    </w:pPr>
    <w:rPr>
      <w:rFonts w:ascii="Cambria" w:hAnsi="Cambria"/>
      <w:bCs/>
      <w:color w:val="2D79AC"/>
      <w:kern w:val="32"/>
      <w:sz w:val="26"/>
      <w:szCs w:val="32"/>
    </w:rPr>
  </w:style>
  <w:style w:type="paragraph" w:styleId="Cmsor3">
    <w:name w:val="heading 3"/>
    <w:basedOn w:val="Cmsor"/>
    <w:next w:val="Szvegtrzs"/>
    <w:qFormat/>
    <w:rsid w:val="00E809ED"/>
    <w:pPr>
      <w:numPr>
        <w:ilvl w:val="2"/>
        <w:numId w:val="1"/>
      </w:numPr>
      <w:spacing w:before="120" w:line="240" w:lineRule="auto"/>
      <w:ind w:left="907" w:hanging="737"/>
      <w:jc w:val="center"/>
      <w:outlineLvl w:val="2"/>
    </w:pPr>
    <w:rPr>
      <w:rFonts w:ascii="Cambria" w:hAnsi="Cambria"/>
      <w:b/>
      <w:bCs/>
      <w:color w:val="2D79AC"/>
      <w:kern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character" w:customStyle="1" w:styleId="InternetLink">
    <w:name w:val="Internet Link"/>
    <w:rsid w:val="00485C62"/>
    <w:rPr>
      <w:color w:val="000080"/>
      <w:u w:val="single"/>
    </w:rPr>
  </w:style>
  <w:style w:type="paragraph" w:styleId="Tartalomjegyzkcmsora">
    <w:name w:val="TOC Heading"/>
    <w:basedOn w:val="Cmsor1"/>
    <w:next w:val="Norml"/>
    <w:uiPriority w:val="39"/>
    <w:unhideWhenUsed/>
    <w:qFormat/>
    <w:rsid w:val="00E809ED"/>
    <w:pPr>
      <w:keepLines/>
      <w:widowControl/>
      <w:numPr>
        <w:numId w:val="0"/>
      </w:numPr>
      <w:suppressAutoHyphens w:val="0"/>
      <w:spacing w:before="240" w:after="240"/>
      <w:outlineLvl w:val="9"/>
    </w:pPr>
    <w:rPr>
      <w:rFonts w:eastAsia="Times New Roman" w:cs="Times New Roman"/>
      <w:bCs w:val="0"/>
      <w:kern w:val="0"/>
      <w:sz w:val="28"/>
      <w:szCs w:val="32"/>
      <w:lang w:eastAsia="hu-HU" w:bidi="ar-SA"/>
    </w:rPr>
  </w:style>
  <w:style w:type="paragraph" w:styleId="TJ1">
    <w:name w:val="toc 1"/>
    <w:basedOn w:val="Norml"/>
    <w:next w:val="Norml"/>
    <w:autoRedefine/>
    <w:uiPriority w:val="39"/>
    <w:unhideWhenUsed/>
    <w:rsid w:val="00E809ED"/>
    <w:pPr>
      <w:tabs>
        <w:tab w:val="left" w:pos="440"/>
        <w:tab w:val="right" w:leader="dot" w:pos="9628"/>
      </w:tabs>
    </w:pPr>
  </w:style>
  <w:style w:type="paragraph" w:styleId="TJ2">
    <w:name w:val="toc 2"/>
    <w:basedOn w:val="Norml"/>
    <w:next w:val="Norml"/>
    <w:autoRedefine/>
    <w:uiPriority w:val="39"/>
    <w:unhideWhenUsed/>
    <w:rsid w:val="00E809ED"/>
    <w:pPr>
      <w:tabs>
        <w:tab w:val="right" w:leader="dot" w:pos="9628"/>
      </w:tabs>
      <w:ind w:left="220"/>
    </w:pPr>
  </w:style>
  <w:style w:type="paragraph" w:styleId="TJ3">
    <w:name w:val="toc 3"/>
    <w:basedOn w:val="Norml"/>
    <w:next w:val="Norml"/>
    <w:autoRedefine/>
    <w:uiPriority w:val="39"/>
    <w:unhideWhenUsed/>
    <w:rsid w:val="00E809ED"/>
    <w:pPr>
      <w:tabs>
        <w:tab w:val="right" w:leader="dot" w:pos="9628"/>
      </w:tabs>
      <w:ind w:left="440"/>
    </w:pPr>
  </w:style>
  <w:style w:type="character" w:styleId="Feloldatlanmegemlts">
    <w:name w:val="Unresolved Mention"/>
    <w:uiPriority w:val="99"/>
    <w:semiHidden/>
    <w:unhideWhenUsed/>
    <w:rsid w:val="00C21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919698">
      <w:bodyDiv w:val="1"/>
      <w:marLeft w:val="0"/>
      <w:marRight w:val="0"/>
      <w:marTop w:val="0"/>
      <w:marBottom w:val="0"/>
      <w:divBdr>
        <w:top w:val="none" w:sz="0" w:space="0" w:color="auto"/>
        <w:left w:val="none" w:sz="0" w:space="0" w:color="auto"/>
        <w:bottom w:val="none" w:sz="0" w:space="0" w:color="auto"/>
        <w:right w:val="none" w:sz="0" w:space="0" w:color="auto"/>
      </w:divBdr>
    </w:div>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ujkor.hu/content/erettsegi-feladatok-es-megoldasok-tortenelembol-angol-nyelven" TargetMode="External"/><Relationship Id="rId18" Type="http://schemas.openxmlformats.org/officeDocument/2006/relationships/hyperlink" Target="mailto:feketebalint28@gmail.com" TargetMode="External"/><Relationship Id="rId26" Type="http://schemas.openxmlformats.org/officeDocument/2006/relationships/image" Target="media/image8.jpeg"/><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jkor.hu/content/feladatlapok-az-ujkor-hu-cikkeihez" TargetMode="External"/><Relationship Id="rId20" Type="http://schemas.openxmlformats.org/officeDocument/2006/relationships/image" Target="https://upload.wikimedia.org/wikibooks/hu/9/9d/Nagyb%C3%A1nya_pecs%C3%A9tje_1347.jpg"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ketebalint28@gmail.com" TargetMode="External"/><Relationship Id="rId24" Type="http://schemas.openxmlformats.org/officeDocument/2006/relationships/image" Target="media/image6.emf"/><Relationship Id="rId32" Type="http://schemas.openxmlformats.org/officeDocument/2006/relationships/image" Target="media/image13.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jkor.hu/content/szoveges-forrasok-a-tortenelem-tanitasahoz" TargetMode="External"/><Relationship Id="rId23" Type="http://schemas.openxmlformats.org/officeDocument/2006/relationships/image" Target="media/image5.jpeg"/><Relationship Id="rId28" Type="http://schemas.openxmlformats.org/officeDocument/2006/relationships/image" Target="https://ado.hu/images/615x/resize/a-szent-peter-bazilika-es-kornyeke_aep80riv.jpg" TargetMode="External"/><Relationship Id="rId36" Type="http://schemas.openxmlformats.org/officeDocument/2006/relationships/image" Target="media/image17.png"/><Relationship Id="rId10" Type="http://schemas.openxmlformats.org/officeDocument/2006/relationships/hyperlink" Target="https://www.oktatas.hu/pub_bin/dload/kozoktatas/erettsegi/vizsgakovetelmenyek2017/tortenelem_vk.pdf" TargetMode="External"/><Relationship Id="rId19" Type="http://schemas.openxmlformats.org/officeDocument/2006/relationships/image" Target="media/image2.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oktatas.hu/pub_bin/dload/kozoktatas/erettsegi/vizsgakovetelmenyek2017/tortenelem_vl.pdf" TargetMode="External"/><Relationship Id="rId14" Type="http://schemas.openxmlformats.org/officeDocument/2006/relationships/hyperlink" Target="http://ujkor.hu/content/gyakorlatok-tortenelematlasz"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ujkor.hu/content/erettsegi-feladatok-es-megoldasok-gyujtemenye-tortenelembol-2005-2016" TargetMode="External"/><Relationship Id="rId17" Type="http://schemas.openxmlformats.org/officeDocument/2006/relationships/hyperlink" Target="http://ujkor.hu/content/tortenelemtanitas-digitalis-bibliografiaja" TargetMode="Externa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819B-A4E0-4DD8-A942-D1241F16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21</Pages>
  <Words>2361</Words>
  <Characters>16293</Characters>
  <Application>Microsoft Office Word</Application>
  <DocSecurity>0</DocSecurity>
  <Lines>135</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18617</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31</cp:revision>
  <cp:lastPrinted>2020-06-08T06:48:00Z</cp:lastPrinted>
  <dcterms:created xsi:type="dcterms:W3CDTF">2020-05-02T15:49:00Z</dcterms:created>
  <dcterms:modified xsi:type="dcterms:W3CDTF">2020-06-08T07:09:00Z</dcterms:modified>
</cp:coreProperties>
</file>